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0"/>
      </w:pPr>
      <w:r>
        <w:t xml:space="preserve"/>
      </w:r>
    </w:p>
    <w:p>
      <w:pPr>
        <w:jc w:val="left"/>
      </w:pPr>
      <w:r>
        <w:rPr>
          <w:rFonts w:ascii="Arial" w:cs="Arial" w:eastAsia="Arial" w:hAnsi="Arial"/>
          <w:b/>
          <w:bCs/>
          <w:color w:val="1A1A2E"/>
          <w:sz w:val="80"/>
          <w:szCs w:val="80"/>
        </w:rPr>
        <w:t xml:space="preserve">PARDON THE</w:t>
      </w:r>
    </w:p>
    <w:p>
      <w:pPr>
        <w:spacing w:before="0" w:after="0"/>
        <w:jc w:val="left"/>
      </w:pPr>
      <w:r>
        <w:rPr>
          <w:rFonts w:ascii="Arial" w:cs="Arial" w:eastAsia="Arial" w:hAnsi="Arial"/>
          <w:b/>
          <w:bCs/>
          <w:color w:val="C0392B"/>
          <w:sz w:val="80"/>
          <w:szCs w:val="80"/>
        </w:rPr>
        <w:t xml:space="preserve">POLITICS</w:t>
      </w:r>
    </w:p>
    <w:p>
      <w:pPr>
        <w:spacing w:before="80" w:after="0"/>
      </w:pPr>
      <w:r>
        <w:t xml:space="preserve"/>
      </w:r>
    </w:p>
    <w:p>
      <w:pPr>
        <w:pBdr>
          <w:bottom w:val="single" w:color="C0392B" w:sz="8" w:space="1"/>
        </w:pBdr>
        <w:spacing w:after="160"/>
      </w:pPr>
      <w:r>
        <w:t xml:space="preserve"/>
      </w:r>
    </w:p>
    <w:p>
      <w:pPr>
        <w:spacing w:before="60" w:after="0"/>
      </w:pPr>
      <w:r>
        <w:t xml:space="preserve"/>
      </w:r>
    </w:p>
    <w:p>
      <w:r>
        <w:rPr>
          <w:rFonts w:ascii="Arial" w:cs="Arial" w:eastAsia="Arial" w:hAnsi="Arial"/>
          <w:b/>
          <w:bCs/>
          <w:color w:val="888888"/>
          <w:sz w:val="24"/>
          <w:szCs w:val="24"/>
        </w:rPr>
        <w:t xml:space="preserve">MEDIA KIT  ·  SEASON 3  ·  2026</w:t>
      </w:r>
    </w:p>
    <w:p>
      <w:pPr>
        <w:spacing w:before="40" w:after="0"/>
      </w:pPr>
      <w:r>
        <w:t xml:space="preserve"/>
      </w:r>
    </w:p>
    <w:p>
      <w:pPr>
        <w:spacing w:before="60" w:after="60"/>
      </w:pPr>
      <w:r>
        <w:rPr>
          <w:rFonts w:ascii="Arial" w:cs="Arial" w:eastAsia="Arial" w:hAnsi="Arial"/>
          <w:color w:val="333333"/>
          <w:sz w:val="22"/>
          <w:szCs w:val="22"/>
        </w:rPr>
        <w:t xml:space="preserve">Where chaos meets clarity. Three brothers from North Carolina breaking down the most consequential political moment in modern American history — unfiltered, unscripted, and with receipts.</w:t>
      </w:r>
    </w:p>
    <w:p>
      <w:pPr>
        <w:spacing w:before="4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1A1A2E" w:val="clear"/>
            <w:tcMar>
              <w:top w:type="dxa" w:w="200"/>
              <w:left w:type="dxa" w:w="200"/>
              <w:bottom w:type="dxa" w:w="200"/>
              <w:right w:type="dxa" w:w="200"/>
            </w:tcMar>
            <w:vAlign w:val="center"/>
          </w:tcPr>
          <w:p>
            <w:pPr>
              <w:jc w:val="center"/>
            </w:pPr>
            <w:r>
              <w:rPr>
                <w:rFonts w:ascii="Arial" w:cs="Arial" w:eastAsia="Arial" w:hAnsi="Arial"/>
                <w:b/>
                <w:bCs/>
                <w:color w:val="FFFFFF"/>
                <w:sz w:val="52"/>
                <w:szCs w:val="52"/>
              </w:rPr>
              <w:t xml:space="preserve">S3</w:t>
            </w:r>
          </w:p>
          <w:p>
            <w:pPr>
              <w:jc w:val="center"/>
            </w:pPr>
            <w:r>
              <w:rPr>
                <w:rFonts w:ascii="Arial" w:cs="Arial" w:eastAsia="Arial" w:hAnsi="Arial"/>
                <w:color w:val="AAAAAA"/>
                <w:sz w:val="18"/>
                <w:szCs w:val="18"/>
              </w:rPr>
              <w:t xml:space="preserve">Current Season</w:t>
            </w:r>
          </w:p>
        </w:tc>
        <w:tc>
          <w:tcPr>
            <w:tcW w:type="dxa" w:w="3120"/>
            <w:tcBorders>
              <w:top w:val="single" w:color="DDDDDD" w:sz="1"/>
              <w:left w:val="single" w:color="DDDDDD" w:sz="1"/>
              <w:bottom w:val="single" w:color="DDDDDD" w:sz="1"/>
              <w:right w:val="single" w:color="DDDDDD" w:sz="1"/>
            </w:tcBorders>
            <w:shd w:fill="1A1A2E" w:val="clear"/>
            <w:tcMar>
              <w:top w:type="dxa" w:w="200"/>
              <w:left w:type="dxa" w:w="200"/>
              <w:bottom w:type="dxa" w:w="200"/>
              <w:right w:type="dxa" w:w="200"/>
            </w:tcMar>
            <w:vAlign w:val="center"/>
          </w:tcPr>
          <w:p>
            <w:pPr>
              <w:jc w:val="center"/>
            </w:pPr>
            <w:r>
              <w:rPr>
                <w:rFonts w:ascii="Arial" w:cs="Arial" w:eastAsia="Arial" w:hAnsi="Arial"/>
                <w:b/>
                <w:bCs/>
                <w:color w:val="FFFFFF"/>
                <w:sz w:val="52"/>
                <w:szCs w:val="52"/>
              </w:rPr>
              <w:t xml:space="preserve">9+</w:t>
            </w:r>
          </w:p>
          <w:p>
            <w:pPr>
              <w:jc w:val="center"/>
            </w:pPr>
            <w:r>
              <w:rPr>
                <w:rFonts w:ascii="Arial" w:cs="Arial" w:eastAsia="Arial" w:hAnsi="Arial"/>
                <w:color w:val="AAAAAA"/>
                <w:sz w:val="18"/>
                <w:szCs w:val="18"/>
              </w:rPr>
              <w:t xml:space="preserve">Consecutive Weekly Eps</w:t>
            </w:r>
          </w:p>
        </w:tc>
        <w:tc>
          <w:tcPr>
            <w:tcW w:type="dxa" w:w="3120"/>
            <w:tcBorders>
              <w:top w:val="single" w:color="DDDDDD" w:sz="1"/>
              <w:left w:val="single" w:color="DDDDDD" w:sz="1"/>
              <w:bottom w:val="single" w:color="DDDDDD" w:sz="1"/>
              <w:right w:val="single" w:color="DDDDDD" w:sz="1"/>
            </w:tcBorders>
            <w:shd w:fill="1A1A2E" w:val="clear"/>
            <w:tcMar>
              <w:top w:type="dxa" w:w="200"/>
              <w:left w:type="dxa" w:w="200"/>
              <w:bottom w:type="dxa" w:w="200"/>
              <w:right w:type="dxa" w:w="200"/>
            </w:tcMar>
            <w:vAlign w:val="center"/>
          </w:tcPr>
          <w:p>
            <w:pPr>
              <w:jc w:val="center"/>
            </w:pPr>
            <w:r>
              <w:rPr>
                <w:rFonts w:ascii="Arial" w:cs="Arial" w:eastAsia="Arial" w:hAnsi="Arial"/>
                <w:b/>
                <w:bCs/>
                <w:color w:val="FFFFFF"/>
                <w:sz w:val="52"/>
                <w:szCs w:val="52"/>
              </w:rPr>
              <w:t xml:space="preserve">5</w:t>
            </w:r>
          </w:p>
          <w:p>
            <w:pPr>
              <w:jc w:val="center"/>
            </w:pPr>
            <w:r>
              <w:rPr>
                <w:rFonts w:ascii="Arial" w:cs="Arial" w:eastAsia="Arial" w:hAnsi="Arial"/>
                <w:color w:val="AAAAAA"/>
                <w:sz w:val="18"/>
                <w:szCs w:val="18"/>
              </w:rPr>
              <w:t xml:space="preserve">Platforms + Website</w:t>
            </w:r>
          </w:p>
        </w:tc>
      </w:tr>
    </w:tbl>
    <w:p>
      <w:pPr>
        <w:spacing w:before="240" w:after="0"/>
      </w:pPr>
      <w:r>
        <w:t xml:space="preserve"/>
      </w:r>
    </w:p>
    <w:p>
      <w:r>
        <w:rPr>
          <w:rFonts w:ascii="Arial" w:cs="Arial" w:eastAsia="Arial" w:hAnsi="Arial"/>
          <w:color w:val="888888"/>
          <w:sz w:val="20"/>
          <w:szCs w:val="20"/>
        </w:rPr>
        <w:t xml:space="preserve">linktr.ee/pardonthepolitics  ·  the1525studio@gmail.com</w:t>
      </w:r>
    </w:p>
    <w:p>
      <w:r>
        <w:br w:type="page"/>
      </w:r>
    </w:p>
    <w:p>
      <w:pPr>
        <w:spacing w:before="240" w:after="80"/>
      </w:pPr>
      <w:r>
        <w:rPr>
          <w:rFonts w:ascii="Arial" w:cs="Arial" w:eastAsia="Arial" w:hAnsi="Arial"/>
          <w:b/>
          <w:bCs/>
          <w:color w:val="C0392B"/>
          <w:sz w:val="18"/>
          <w:szCs w:val="18"/>
        </w:rPr>
        <w:t xml:space="preserve">ABOUT THE SHOW</w:t>
      </w:r>
    </w:p>
    <w:p>
      <w:pPr>
        <w:spacing w:before="0" w:after="120"/>
      </w:pPr>
      <w:r>
        <w:rPr>
          <w:rFonts w:ascii="Arial" w:cs="Arial" w:eastAsia="Arial" w:hAnsi="Arial"/>
          <w:b/>
          <w:bCs/>
          <w:color w:val="1A1A2E"/>
          <w:sz w:val="44"/>
          <w:szCs w:val="44"/>
        </w:rPr>
        <w:t xml:space="preserve">Who We Are</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Pardon the Politics is a weekly political commentary podcast hosted by three brothers from North Carolina — Antonio 'Jeezy' Newton, Emmanuel 'Manny' Wilder, and Charles 'Chuck' Wills. Now in its third season, the show has built a loyal and growing audience of politically engaged listeners who are tired of corporate media spin and want real talk from real people who live in the same America they do.</w:t>
      </w:r>
    </w:p>
    <w:p>
      <w:pPr>
        <w:spacing w:before="60" w:after="0"/>
      </w:pPr>
      <w:r>
        <w:t xml:space="preserve"/>
      </w:r>
    </w:p>
    <w:p>
      <w:pPr>
        <w:spacing w:before="60" w:after="60"/>
      </w:pPr>
      <w:r>
        <w:rPr>
          <w:rFonts w:ascii="Arial" w:cs="Arial" w:eastAsia="Arial" w:hAnsi="Arial"/>
          <w:color w:val="333333"/>
          <w:sz w:val="22"/>
          <w:szCs w:val="22"/>
        </w:rPr>
        <w:t xml:space="preserve">Every week, Jeezy, Manny, and Chuck sit down — no scripts, no teleprompters, no network agenda — and break down the biggest stories in U.S. and North Carolina politics with the depth of journalists and the honesty of people who actually have something at stake. From the Epstein files and whistleblower scandals to tariff wars, executive overreach, and now a full-scale war in the Middle East, Pardon the Politics has been there every week, on time, with the analysis that matters.</w:t>
      </w:r>
    </w:p>
    <w:p>
      <w:pPr>
        <w:spacing w:before="60" w:after="0"/>
      </w:pPr>
      <w:r>
        <w:t xml:space="preserve"/>
      </w:r>
    </w:p>
    <w:p>
      <w:pPr>
        <w:pBdr>
          <w:left w:val="single" w:color="C0392B" w:sz="12" w:space="12"/>
        </w:pBdr>
        <w:spacing w:before="120" w:after="120"/>
        <w:ind w:left="480"/>
      </w:pPr>
      <w:r>
        <w:rPr>
          <w:rFonts w:ascii="Arial" w:cs="Arial" w:eastAsia="Arial" w:hAnsi="Arial"/>
          <w:i/>
          <w:iCs/>
          <w:color w:val="1A1A2E"/>
          <w:sz w:val="24"/>
          <w:szCs w:val="24"/>
        </w:rPr>
        <w:t xml:space="preserve">"The easiest thing in the world is to end a regime. The hardest thing is figuring out what comes next."</w:t>
      </w:r>
      <w:r>
        <w:rPr>
          <w:rFonts w:ascii="Arial" w:cs="Arial" w:eastAsia="Arial" w:hAnsi="Arial"/>
          <w:b/>
          <w:bCs/>
          <w:color w:val="888888"/>
          <w:sz w:val="20"/>
          <w:szCs w:val="20"/>
        </w:rPr>
        <w:t xml:space="preserve">  — Emmanuel 'Manny' Wilder, S3E9</w:t>
      </w:r>
    </w:p>
    <w:p>
      <w:pPr>
        <w:spacing w:before="60" w:after="0"/>
      </w:pPr>
      <w:r>
        <w:t xml:space="preserve"/>
      </w:r>
    </w:p>
    <w:p>
      <w:pPr>
        <w:spacing w:before="60" w:after="60"/>
      </w:pPr>
      <w:r>
        <w:rPr>
          <w:rFonts w:ascii="Arial" w:cs="Arial" w:eastAsia="Arial" w:hAnsi="Arial"/>
          <w:color w:val="333333"/>
          <w:sz w:val="22"/>
          <w:szCs w:val="22"/>
        </w:rPr>
        <w:t xml:space="preserve">The show is known for three things: genuine chemistry between the hosts that makes even the heaviest topics accessible, research and preparation that goes far deeper than the average political podcast, and a cultural fluency that speaks directly to a Black American audience that is underserved by mainstream political media.</w:t>
      </w:r>
    </w:p>
    <w:p>
      <w:pPr>
        <w:spacing w:before="120" w:after="0"/>
      </w:pPr>
      <w:r>
        <w:t xml:space="preserve"/>
      </w:r>
    </w:p>
    <w:p>
      <w:pPr>
        <w:spacing w:before="240" w:after="80"/>
      </w:pPr>
      <w:r>
        <w:rPr>
          <w:rFonts w:ascii="Arial" w:cs="Arial" w:eastAsia="Arial" w:hAnsi="Arial"/>
          <w:b/>
          <w:bCs/>
          <w:color w:val="C0392B"/>
          <w:sz w:val="18"/>
          <w:szCs w:val="18"/>
        </w:rPr>
        <w:t xml:space="preserve">THE FORMAT</w:t>
      </w:r>
    </w:p>
    <w:p>
      <w:pPr>
        <w:spacing w:before="200" w:after="100"/>
      </w:pPr>
      <w:r>
        <w:rPr>
          <w:rFonts w:ascii="Arial" w:cs="Arial" w:eastAsia="Arial" w:hAnsi="Arial"/>
          <w:b/>
          <w:bCs/>
          <w:color w:val="1A1A2E"/>
          <w:sz w:val="28"/>
          <w:szCs w:val="28"/>
        </w:rPr>
        <w:t xml:space="preserve">What Every Episode Looks Like</w:t>
      </w:r>
    </w:p>
    <w:p>
      <w:pPr>
        <w:spacing w:before="60" w:after="60"/>
      </w:pPr>
      <w:r>
        <w:rPr>
          <w:rFonts w:ascii="Arial" w:cs="Arial" w:eastAsia="Arial" w:hAnsi="Arial"/>
          <w:color w:val="333333"/>
          <w:sz w:val="22"/>
          <w:szCs w:val="22"/>
        </w:rPr>
        <w:t xml:space="preserve">Each episode runs 60-90 minutes and follows a consistent structure that listeners have come to rely on. The show opens with genuine conversation between the hosts — real life, real moments — before diving deep into the main political topic of the week. Every episode includes a 'Pickle of the Week' (a notable moment of absurdity in politics), host Spotlights (stories each host is watching), and closes with the show's signature send-off that has become a listener touchstone.</w:t>
      </w:r>
    </w:p>
    <w:p>
      <w:pPr>
        <w:spacing w:before="60" w:after="0"/>
      </w:pPr>
      <w:r>
        <w:t xml:space="preserve"/>
      </w:r>
    </w:p>
    <w:p>
      <w:pPr>
        <w:spacing w:before="60" w:after="60"/>
      </w:pPr>
      <w:r>
        <w:rPr>
          <w:rFonts w:ascii="Arial" w:cs="Arial" w:eastAsia="Arial" w:hAnsi="Arial"/>
          <w:color w:val="333333"/>
          <w:sz w:val="22"/>
          <w:szCs w:val="22"/>
        </w:rPr>
        <w:t xml:space="preserve">Topics covered in Season 3 include: Operation Epic Fury and the U.S.-Iran-Israel war, the Epstein files and accountability, Tulsi Gabbard whistleblower controversy, Trump's Davos appearance, tariff court battles, the War Powers Act debate, MLK Day threats, DOGE and federal workforce cuts, the Strait of Hormuz oil crisis, and much more.</w:t>
      </w:r>
    </w:p>
    <w:p>
      <w:r>
        <w:br w:type="page"/>
      </w:r>
    </w:p>
    <w:p>
      <w:pPr>
        <w:spacing w:before="240" w:after="80"/>
      </w:pPr>
      <w:r>
        <w:rPr>
          <w:rFonts w:ascii="Arial" w:cs="Arial" w:eastAsia="Arial" w:hAnsi="Arial"/>
          <w:b/>
          <w:bCs/>
          <w:color w:val="C0392B"/>
          <w:sz w:val="18"/>
          <w:szCs w:val="18"/>
        </w:rPr>
        <w:t xml:space="preserve">THE HOSTS</w:t>
      </w:r>
    </w:p>
    <w:p>
      <w:pPr>
        <w:spacing w:before="0" w:after="120"/>
      </w:pPr>
      <w:r>
        <w:rPr>
          <w:rFonts w:ascii="Arial" w:cs="Arial" w:eastAsia="Arial" w:hAnsi="Arial"/>
          <w:b/>
          <w:bCs/>
          <w:color w:val="1A1A2E"/>
          <w:sz w:val="44"/>
          <w:szCs w:val="44"/>
        </w:rPr>
        <w:t xml:space="preserve">Meet the Team</w:t>
      </w:r>
    </w:p>
    <w:p>
      <w:pPr>
        <w:pBdr>
          <w:bottom w:val="single" w:color="C0392B" w:sz="6" w:space="1"/>
        </w:pBdr>
        <w:spacing w:before="160" w:after="160"/>
      </w:pPr>
      <w:r>
        <w:t xml:space="preserve"/>
      </w:r>
    </w:p>
    <w:p>
      <w:pPr>
        <w:spacing w:before="200" w:after="60"/>
      </w:pPr>
      <w:r>
        <w:rPr>
          <w:rFonts w:ascii="Arial" w:cs="Arial" w:eastAsia="Arial" w:hAnsi="Arial"/>
          <w:b/>
          <w:bCs/>
          <w:color w:val="1A1A2E"/>
          <w:sz w:val="30"/>
          <w:szCs w:val="30"/>
        </w:rPr>
        <w:t xml:space="preserve">ANTONIO </w:t>
      </w:r>
      <w:r>
        <w:rPr>
          <w:rFonts w:ascii="Arial" w:cs="Arial" w:eastAsia="Arial" w:hAnsi="Arial"/>
          <w:b/>
          <w:bCs/>
          <w:color w:val="C0392B"/>
          <w:sz w:val="30"/>
          <w:szCs w:val="30"/>
        </w:rPr>
        <w:t xml:space="preserve">"JEEZY"</w:t>
      </w:r>
      <w:r>
        <w:rPr>
          <w:rFonts w:ascii="Arial" w:cs="Arial" w:eastAsia="Arial" w:hAnsi="Arial"/>
          <w:b/>
          <w:bCs/>
          <w:color w:val="1A1A2E"/>
          <w:sz w:val="30"/>
          <w:szCs w:val="30"/>
        </w:rPr>
        <w:t xml:space="preserve"> NEWTON</w:t>
      </w:r>
      <w:r>
        <w:rPr>
          <w:rFonts w:ascii="Arial" w:cs="Arial" w:eastAsia="Arial" w:hAnsi="Arial"/>
          <w:color w:val="888888"/>
          <w:sz w:val="22"/>
          <w:szCs w:val="22"/>
        </w:rPr>
        <w:t xml:space="preserve">   ·   Co-Host &amp; Lead</w:t>
      </w:r>
    </w:p>
    <w:p>
      <w:pPr>
        <w:spacing w:before="60" w:after="60"/>
      </w:pPr>
      <w:r>
        <w:rPr>
          <w:rFonts w:ascii="Arial" w:cs="Arial" w:eastAsia="Arial" w:hAnsi="Arial"/>
          <w:color w:val="333333"/>
          <w:sz w:val="22"/>
          <w:szCs w:val="22"/>
        </w:rPr>
        <w:t xml:space="preserve">The engine of the show. Jeezy drives the conversation, sets the agenda, and brings the kind of energy that makes political content feel like a conversation at the cookout rather than a lecture. A father, a North Carolina native, and the host who coined 'Obama Obsession Disorder' — one of the sharpest recurring diagnoses in political commentary. His ability to make complex policy accessible without dumbing it down is the show's greatest strength.</w:t>
      </w:r>
    </w:p>
    <w:p>
      <w:pPr>
        <w:spacing w:before="100" w:after="0"/>
      </w:pPr>
      <w:r>
        <w:t xml:space="preserve"/>
      </w:r>
    </w:p>
    <w:p>
      <w:pPr>
        <w:spacing w:before="160" w:after="60"/>
      </w:pPr>
      <w:r>
        <w:rPr>
          <w:rFonts w:ascii="Arial" w:cs="Arial" w:eastAsia="Arial" w:hAnsi="Arial"/>
          <w:b/>
          <w:bCs/>
          <w:color w:val="1A1A2E"/>
          <w:sz w:val="30"/>
          <w:szCs w:val="30"/>
        </w:rPr>
        <w:t xml:space="preserve">EMMANUEL </w:t>
      </w:r>
      <w:r>
        <w:rPr>
          <w:rFonts w:ascii="Arial" w:cs="Arial" w:eastAsia="Arial" w:hAnsi="Arial"/>
          <w:b/>
          <w:bCs/>
          <w:color w:val="C0392B"/>
          <w:sz w:val="30"/>
          <w:szCs w:val="30"/>
        </w:rPr>
        <w:t xml:space="preserve">"MANNY"</w:t>
      </w:r>
      <w:r>
        <w:rPr>
          <w:rFonts w:ascii="Arial" w:cs="Arial" w:eastAsia="Arial" w:hAnsi="Arial"/>
          <w:b/>
          <w:bCs/>
          <w:color w:val="1A1A2E"/>
          <w:sz w:val="30"/>
          <w:szCs w:val="30"/>
        </w:rPr>
        <w:t xml:space="preserve"> WILDER</w:t>
      </w:r>
      <w:r>
        <w:rPr>
          <w:rFonts w:ascii="Arial" w:cs="Arial" w:eastAsia="Arial" w:hAnsi="Arial"/>
          <w:color w:val="888888"/>
          <w:sz w:val="22"/>
          <w:szCs w:val="22"/>
        </w:rPr>
        <w:t xml:space="preserve">   ·   Co-Host &amp; Analyst</w:t>
      </w:r>
    </w:p>
    <w:p>
      <w:pPr>
        <w:spacing w:before="60" w:after="60"/>
      </w:pPr>
      <w:r>
        <w:rPr>
          <w:rFonts w:ascii="Arial" w:cs="Arial" w:eastAsia="Arial" w:hAnsi="Arial"/>
          <w:color w:val="333333"/>
          <w:sz w:val="22"/>
          <w:szCs w:val="22"/>
        </w:rPr>
        <w:t xml:space="preserve">The analyst. Manny brings the depth. A Colorado transplant now deeply rooted in North Carolina, he approaches every topic with the rigor of someone who reads the primary sources and the accessibility of someone who can explain geopolitics while telling you about his new snowblower. His takes are consistently the most quotable in the room — and he has the receipts to back every one of them up. The show's unofficial historian and its moral compass.</w:t>
      </w:r>
    </w:p>
    <w:p>
      <w:pPr>
        <w:spacing w:before="100" w:after="0"/>
      </w:pPr>
      <w:r>
        <w:t xml:space="preserve"/>
      </w:r>
    </w:p>
    <w:p>
      <w:pPr>
        <w:spacing w:before="160" w:after="60"/>
      </w:pPr>
      <w:r>
        <w:rPr>
          <w:rFonts w:ascii="Arial" w:cs="Arial" w:eastAsia="Arial" w:hAnsi="Arial"/>
          <w:b/>
          <w:bCs/>
          <w:color w:val="1A1A2E"/>
          <w:sz w:val="30"/>
          <w:szCs w:val="30"/>
        </w:rPr>
        <w:t xml:space="preserve">CHARLES </w:t>
      </w:r>
      <w:r>
        <w:rPr>
          <w:rFonts w:ascii="Arial" w:cs="Arial" w:eastAsia="Arial" w:hAnsi="Arial"/>
          <w:b/>
          <w:bCs/>
          <w:color w:val="C0392B"/>
          <w:sz w:val="30"/>
          <w:szCs w:val="30"/>
        </w:rPr>
        <w:t xml:space="preserve">"CHUCK"</w:t>
      </w:r>
      <w:r>
        <w:rPr>
          <w:rFonts w:ascii="Arial" w:cs="Arial" w:eastAsia="Arial" w:hAnsi="Arial"/>
          <w:b/>
          <w:bCs/>
          <w:color w:val="1A1A2E"/>
          <w:sz w:val="30"/>
          <w:szCs w:val="30"/>
        </w:rPr>
        <w:t xml:space="preserve"> WILLS</w:t>
      </w:r>
      <w:r>
        <w:rPr>
          <w:rFonts w:ascii="Arial" w:cs="Arial" w:eastAsia="Arial" w:hAnsi="Arial"/>
          <w:color w:val="888888"/>
          <w:sz w:val="22"/>
          <w:szCs w:val="22"/>
        </w:rPr>
        <w:t xml:space="preserve">   ·   Co-Host &amp; Chairman of Chaos</w:t>
      </w:r>
    </w:p>
    <w:p>
      <w:pPr>
        <w:spacing w:before="60" w:after="60"/>
      </w:pPr>
      <w:r>
        <w:rPr>
          <w:rFonts w:ascii="Arial" w:cs="Arial" w:eastAsia="Arial" w:hAnsi="Arial"/>
          <w:color w:val="333333"/>
          <w:sz w:val="22"/>
          <w:szCs w:val="22"/>
        </w:rPr>
        <w:t xml:space="preserve">The Chairman of Chaos. Chuck brings the third angle that makes the show a genuine three-way conversation rather than a duo with a guest. Based in Atlanta, he is the show's institutional skeptic — the one who connects dots across stories, surfaces the report nobody else read, and asks the question that reframes the entire conversation. His is a distinctly outside-NC perspective: the Atlanta lens, the long view, and the sharp instinct to find what is being buried underneath the story everyone else is covering. When Chuck speaks, it is because he has found the angle nobody else in the room has taken yet.</w:t>
      </w:r>
    </w:p>
    <w:p>
      <w:r>
        <w:br w:type="page"/>
      </w:r>
    </w:p>
    <w:p>
      <w:pPr>
        <w:spacing w:before="240" w:after="80"/>
      </w:pPr>
      <w:r>
        <w:rPr>
          <w:rFonts w:ascii="Arial" w:cs="Arial" w:eastAsia="Arial" w:hAnsi="Arial"/>
          <w:b/>
          <w:bCs/>
          <w:color w:val="C0392B"/>
          <w:sz w:val="18"/>
          <w:szCs w:val="18"/>
        </w:rPr>
        <w:t xml:space="preserve">OUR AUDIENCE</w:t>
      </w:r>
    </w:p>
    <w:p>
      <w:pPr>
        <w:spacing w:before="0" w:after="120"/>
      </w:pPr>
      <w:r>
        <w:rPr>
          <w:rFonts w:ascii="Arial" w:cs="Arial" w:eastAsia="Arial" w:hAnsi="Arial"/>
          <w:b/>
          <w:bCs/>
          <w:color w:val="1A1A2E"/>
          <w:sz w:val="44"/>
          <w:szCs w:val="44"/>
        </w:rPr>
        <w:t xml:space="preserve">Who's Listening</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Pardon the Politics is a growing micro-podcast with a deeply engaged core audience built entirely through word of mouth, consistency, and content quality. These are not passive listeners scrolling through a feed. They are choosing to spend 60-90 minutes every single week with Jeezy, Manny, and Chuck because they trust the show. They come back without fail. And they are exactly the kind of audience that converts for the right brand partner.</w:t>
      </w:r>
    </w:p>
    <w:p>
      <w:pPr>
        <w:spacing w:before="60" w:after="0"/>
      </w:pPr>
      <w:r>
        <w:t xml:space="preserve"/>
      </w:r>
    </w:p>
    <w:p>
      <w:pPr>
        <w:spacing w:before="60" w:after="60"/>
      </w:pPr>
      <w:r>
        <w:rPr>
          <w:rFonts w:ascii="Arial" w:cs="Arial" w:eastAsia="Arial" w:hAnsi="Arial"/>
          <w:color w:val="333333"/>
          <w:sz w:val="22"/>
          <w:szCs w:val="22"/>
        </w:rPr>
        <w:t xml:space="preserve">Research consistently shows that micro-podcast audiences outperform larger shows on conversion metrics because of listener trust and intimacy. A host recommendation on Pardon the Politics lands like advice from a trusted friend — not a forced ad read. That is the most valuable advertising environment that exists, and it cannot be bought on a network show at any price.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A1A2E" w:val="clear"/>
            <w:tcMar>
              <w:top w:type="dxa" w:w="160"/>
              <w:left w:type="dxa" w:w="200"/>
              <w:bottom w:type="dxa" w:w="160"/>
              <w:right w:type="dxa" w:w="200"/>
            </w:tcMar>
          </w:tcPr>
          <w:p>
            <w:r>
              <w:rPr>
                <w:rFonts w:ascii="Arial" w:cs="Arial" w:eastAsia="Arial" w:hAnsi="Arial"/>
                <w:b/>
                <w:bCs/>
                <w:caps/>
                <w:color w:val="C0392B"/>
                <w:sz w:val="20"/>
                <w:szCs w:val="20"/>
              </w:rPr>
              <w:t xml:space="preserve">AUDIENCE PROFILE</w:t>
            </w:r>
          </w:p>
          <w:p>
            <w:pPr>
              <w:spacing w:before="60" w:after="0"/>
            </w:pPr>
            <w:r>
              <w:t xml:space="preserve"/>
            </w:r>
          </w:p>
          <w:p>
            <w:r>
              <w:rPr>
                <w:rFonts w:ascii="Arial" w:cs="Arial" w:eastAsia="Arial" w:hAnsi="Arial"/>
                <w:color w:val="FFFFFF"/>
                <w:sz w:val="22"/>
                <w:szCs w:val="22"/>
              </w:rPr>
              <w:t xml:space="preserve">Primary: Black Americans, 25-45</w:t>
            </w:r>
          </w:p>
          <w:p>
            <w:r>
              <w:rPr>
                <w:rFonts w:ascii="Arial" w:cs="Arial" w:eastAsia="Arial" w:hAnsi="Arial"/>
                <w:color w:val="FFFFFF"/>
                <w:sz w:val="22"/>
                <w:szCs w:val="22"/>
              </w:rPr>
              <w:t xml:space="preserve">Secondary: Politically engaged adults 18-55</w:t>
            </w:r>
          </w:p>
          <w:p>
            <w:r>
              <w:rPr>
                <w:rFonts w:ascii="Arial" w:cs="Arial" w:eastAsia="Arial" w:hAnsi="Arial"/>
                <w:color w:val="FFFFFF"/>
                <w:sz w:val="22"/>
                <w:szCs w:val="22"/>
              </w:rPr>
              <w:t xml:space="preserve">Geography: Southeast US, national reach</w:t>
            </w:r>
          </w:p>
          <w:p>
            <w:r>
              <w:rPr>
                <w:rFonts w:ascii="Arial" w:cs="Arial" w:eastAsia="Arial" w:hAnsi="Arial"/>
                <w:color w:val="FFFFFF"/>
                <w:sz w:val="22"/>
                <w:szCs w:val="22"/>
              </w:rPr>
              <w:t xml:space="preserve">Core: NC-based with Atlanta, national growth</w:t>
            </w:r>
          </w:p>
        </w:tc>
        <w:tc>
          <w:tcPr>
            <w:tcW w:type="dxa" w:w="4680"/>
            <w:tcBorders>
              <w:top w:val="single" w:color="DDDDDD" w:sz="1"/>
              <w:left w:val="single" w:color="DDDDDD" w:sz="1"/>
              <w:bottom w:val="single" w:color="DDDDDD" w:sz="1"/>
              <w:right w:val="single" w:color="DDDDDD" w:sz="1"/>
            </w:tcBorders>
            <w:shd w:fill="F5F5F5" w:val="clear"/>
            <w:tcMar>
              <w:top w:type="dxa" w:w="160"/>
              <w:left w:type="dxa" w:w="200"/>
              <w:bottom w:type="dxa" w:w="160"/>
              <w:right w:type="dxa" w:w="200"/>
            </w:tcMar>
          </w:tcPr>
          <w:p>
            <w:r>
              <w:rPr>
                <w:rFonts w:ascii="Arial" w:cs="Arial" w:eastAsia="Arial" w:hAnsi="Arial"/>
                <w:b/>
                <w:bCs/>
                <w:caps/>
                <w:color w:val="C0392B"/>
                <w:sz w:val="20"/>
                <w:szCs w:val="20"/>
              </w:rPr>
              <w:t xml:space="preserve">LISTENER CHARACTERISTICS</w:t>
            </w:r>
          </w:p>
          <w:p>
            <w:pPr>
              <w:spacing w:before="60" w:after="0"/>
            </w:pPr>
            <w:r>
              <w:t xml:space="preserve"/>
            </w:r>
          </w:p>
          <w:p>
            <w:r>
              <w:rPr>
                <w:rFonts w:ascii="Arial" w:cs="Arial" w:eastAsia="Arial" w:hAnsi="Arial"/>
                <w:color w:val="1A1A2E"/>
                <w:sz w:val="22"/>
                <w:szCs w:val="22"/>
              </w:rPr>
              <w:t xml:space="preserve">Politically active and engaged</w:t>
            </w:r>
          </w:p>
          <w:p>
            <w:r>
              <w:rPr>
                <w:rFonts w:ascii="Arial" w:cs="Arial" w:eastAsia="Arial" w:hAnsi="Arial"/>
                <w:color w:val="1A1A2E"/>
                <w:sz w:val="22"/>
                <w:szCs w:val="22"/>
              </w:rPr>
              <w:t xml:space="preserve">High social media sharing behavior</w:t>
            </w:r>
          </w:p>
          <w:p>
            <w:r>
              <w:rPr>
                <w:rFonts w:ascii="Arial" w:cs="Arial" w:eastAsia="Arial" w:hAnsi="Arial"/>
                <w:color w:val="1A1A2E"/>
                <w:sz w:val="22"/>
                <w:szCs w:val="22"/>
              </w:rPr>
              <w:t xml:space="preserve">Listens to full episodes (60-90 min avg)</w:t>
            </w:r>
          </w:p>
          <w:p>
            <w:r>
              <w:rPr>
                <w:rFonts w:ascii="Arial" w:cs="Arial" w:eastAsia="Arial" w:hAnsi="Arial"/>
                <w:color w:val="1A1A2E"/>
                <w:sz w:val="22"/>
                <w:szCs w:val="22"/>
              </w:rPr>
              <w:t xml:space="preserve">Trusts host recommendations</w:t>
            </w:r>
          </w:p>
        </w:tc>
      </w:tr>
    </w:tbl>
    <w:p>
      <w:pPr>
        <w:spacing w:before="160" w:after="0"/>
      </w:pPr>
      <w:r>
        <w:t xml:space="preserve"/>
      </w:r>
    </w:p>
    <w:p>
      <w:pPr>
        <w:spacing w:before="240" w:after="80"/>
      </w:pPr>
      <w:r>
        <w:rPr>
          <w:rFonts w:ascii="Arial" w:cs="Arial" w:eastAsia="Arial" w:hAnsi="Arial"/>
          <w:b/>
          <w:bCs/>
          <w:color w:val="C0392B"/>
          <w:sz w:val="18"/>
          <w:szCs w:val="18"/>
        </w:rPr>
        <w:t xml:space="preserve">PLATFORM DISTRIBUTION</w:t>
      </w:r>
    </w:p>
    <w:p>
      <w:pPr>
        <w:spacing w:before="200" w:after="100"/>
      </w:pPr>
      <w:r>
        <w:rPr>
          <w:rFonts w:ascii="Arial" w:cs="Arial" w:eastAsia="Arial" w:hAnsi="Arial"/>
          <w:b/>
          <w:bCs/>
          <w:color w:val="1A1A2E"/>
          <w:sz w:val="28"/>
          <w:szCs w:val="28"/>
        </w:rPr>
        <w:t xml:space="preserve">Where Our Listeners Find Us</w:t>
      </w:r>
    </w:p>
    <w:p>
      <w:pPr>
        <w:spacing w:before="60" w:after="60"/>
      </w:pPr>
      <w:r>
        <w:rPr>
          <w:rFonts w:ascii="Arial" w:cs="Arial" w:eastAsia="Arial" w:hAnsi="Arial"/>
          <w:color w:val="333333"/>
          <w:sz w:val="22"/>
          <w:szCs w:val="22"/>
        </w:rPr>
        <w:t xml:space="preserve">Pardon the Politics is distributed across all major podcast platforms, ensuring maximum reach across the full spectrum of podcast listening behavior.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DDDDDD" w:sz="1"/>
              <w:left w:val="single" w:color="DDDDDD" w:sz="1"/>
              <w:bottom w:val="single" w:color="DDDDDD" w:sz="1"/>
              <w:right w:val="single" w:color="DDDDDD" w:sz="1"/>
            </w:tcBorders>
            <w:shd w:fill="FFFFFF" w:val="clear"/>
            <w:tcMar>
              <w:top w:type="dxa" w:w="120"/>
              <w:left w:type="dxa" w:w="120"/>
              <w:bottom w:type="dxa" w:w="120"/>
              <w:right w:type="dxa" w:w="120"/>
            </w:tcMar>
          </w:tcPr>
          <w:p>
            <w:pPr>
              <w:jc w:val="center"/>
            </w:pPr>
            <w:r>
              <w:rPr>
                <w:rFonts w:ascii="Arial" w:cs="Arial" w:eastAsia="Arial" w:hAnsi="Arial"/>
                <w:b/>
                <w:bCs/>
                <w:color w:val="1A1A2E"/>
                <w:sz w:val="20"/>
                <w:szCs w:val="20"/>
              </w:rPr>
              <w:t xml:space="preserve">Apple Podcasts</w:t>
            </w:r>
          </w:p>
        </w:tc>
        <w:tc>
          <w:tcPr>
            <w:tcW w:type="dxa" w:w="1872"/>
            <w:tcBorders>
              <w:top w:val="single" w:color="DDDDDD" w:sz="1"/>
              <w:left w:val="single" w:color="DDDDDD" w:sz="1"/>
              <w:bottom w:val="single" w:color="DDDDDD" w:sz="1"/>
              <w:right w:val="single" w:color="DDDDDD" w:sz="1"/>
            </w:tcBorders>
            <w:shd w:fill="FFFFFF" w:val="clear"/>
            <w:tcMar>
              <w:top w:type="dxa" w:w="120"/>
              <w:left w:type="dxa" w:w="120"/>
              <w:bottom w:type="dxa" w:w="120"/>
              <w:right w:type="dxa" w:w="120"/>
            </w:tcMar>
          </w:tcPr>
          <w:p>
            <w:pPr>
              <w:jc w:val="center"/>
            </w:pPr>
            <w:r>
              <w:rPr>
                <w:rFonts w:ascii="Arial" w:cs="Arial" w:eastAsia="Arial" w:hAnsi="Arial"/>
                <w:b/>
                <w:bCs/>
                <w:color w:val="1A1A2E"/>
                <w:sz w:val="20"/>
                <w:szCs w:val="20"/>
              </w:rPr>
              <w:t xml:space="preserve">Spotify</w:t>
            </w:r>
          </w:p>
        </w:tc>
        <w:tc>
          <w:tcPr>
            <w:tcW w:type="dxa" w:w="1872"/>
            <w:tcBorders>
              <w:top w:val="single" w:color="DDDDDD" w:sz="1"/>
              <w:left w:val="single" w:color="DDDDDD" w:sz="1"/>
              <w:bottom w:val="single" w:color="DDDDDD" w:sz="1"/>
              <w:right w:val="single" w:color="DDDDDD" w:sz="1"/>
            </w:tcBorders>
            <w:shd w:fill="FFFFFF" w:val="clear"/>
            <w:tcMar>
              <w:top w:type="dxa" w:w="120"/>
              <w:left w:type="dxa" w:w="120"/>
              <w:bottom w:type="dxa" w:w="120"/>
              <w:right w:type="dxa" w:w="120"/>
            </w:tcMar>
          </w:tcPr>
          <w:p>
            <w:pPr>
              <w:jc w:val="center"/>
            </w:pPr>
            <w:r>
              <w:rPr>
                <w:rFonts w:ascii="Arial" w:cs="Arial" w:eastAsia="Arial" w:hAnsi="Arial"/>
                <w:b/>
                <w:bCs/>
                <w:color w:val="1A1A2E"/>
                <w:sz w:val="20"/>
                <w:szCs w:val="20"/>
              </w:rPr>
              <w:t xml:space="preserve">YouTube</w:t>
            </w:r>
          </w:p>
        </w:tc>
        <w:tc>
          <w:tcPr>
            <w:tcW w:type="dxa" w:w="1872"/>
            <w:tcBorders>
              <w:top w:val="single" w:color="DDDDDD" w:sz="1"/>
              <w:left w:val="single" w:color="DDDDDD" w:sz="1"/>
              <w:bottom w:val="single" w:color="DDDDDD" w:sz="1"/>
              <w:right w:val="single" w:color="DDDDDD" w:sz="1"/>
            </w:tcBorders>
            <w:shd w:fill="FFFFFF" w:val="clear"/>
            <w:tcMar>
              <w:top w:type="dxa" w:w="120"/>
              <w:left w:type="dxa" w:w="120"/>
              <w:bottom w:type="dxa" w:w="120"/>
              <w:right w:type="dxa" w:w="120"/>
            </w:tcMar>
          </w:tcPr>
          <w:p>
            <w:pPr>
              <w:jc w:val="center"/>
            </w:pPr>
            <w:r>
              <w:rPr>
                <w:rFonts w:ascii="Arial" w:cs="Arial" w:eastAsia="Arial" w:hAnsi="Arial"/>
                <w:b/>
                <w:bCs/>
                <w:color w:val="1A1A2E"/>
                <w:sz w:val="20"/>
                <w:szCs w:val="20"/>
              </w:rPr>
              <w:t xml:space="preserve">Buzzsprout/Web</w:t>
            </w:r>
          </w:p>
        </w:tc>
        <w:tc>
          <w:tcPr>
            <w:tcW w:type="dxa" w:w="1872"/>
            <w:tcBorders>
              <w:top w:val="single" w:color="DDDDDD" w:sz="1"/>
              <w:left w:val="single" w:color="DDDDDD" w:sz="1"/>
              <w:bottom w:val="single" w:color="DDDDDD" w:sz="1"/>
              <w:right w:val="single" w:color="DDDDDD" w:sz="1"/>
            </w:tcBorders>
            <w:shd w:fill="FFFFFF" w:val="clear"/>
            <w:tcMar>
              <w:top w:type="dxa" w:w="120"/>
              <w:left w:type="dxa" w:w="120"/>
              <w:bottom w:type="dxa" w:w="120"/>
              <w:right w:type="dxa" w:w="120"/>
            </w:tcMar>
          </w:tcPr>
          <w:p>
            <w:pPr>
              <w:jc w:val="center"/>
            </w:pPr>
            <w:r>
              <w:rPr>
                <w:rFonts w:ascii="Arial" w:cs="Arial" w:eastAsia="Arial" w:hAnsi="Arial"/>
                <w:b/>
                <w:bCs/>
                <w:color w:val="1A1A2E"/>
                <w:sz w:val="20"/>
                <w:szCs w:val="20"/>
              </w:rPr>
              <w:t xml:space="preserve">PTP Website</w:t>
            </w:r>
          </w:p>
        </w:tc>
      </w:tr>
    </w:tbl>
    <w:p>
      <w:pPr>
        <w:spacing w:before="80" w:after="0"/>
      </w:pPr>
      <w:r>
        <w:t xml:space="preserve"/>
      </w:r>
    </w:p>
    <w:p>
      <w:pPr>
        <w:spacing w:before="80" w:after="60"/>
      </w:pPr>
      <w:r>
        <w:rPr>
          <w:rFonts w:ascii="Arial" w:cs="Arial" w:eastAsia="Arial" w:hAnsi="Arial"/>
          <w:b/>
          <w:bCs/>
          <w:color w:val="1A1A2E"/>
          <w:sz w:val="22"/>
          <w:szCs w:val="22"/>
        </w:rPr>
        <w:t xml:space="preserve">Direct Link:  </w:t>
      </w:r>
      <w:r>
        <w:rPr>
          <w:rFonts w:ascii="Arial" w:cs="Arial" w:eastAsia="Arial" w:hAnsi="Arial"/>
          <w:color w:val="333333"/>
          <w:sz w:val="22"/>
          <w:szCs w:val="22"/>
        </w:rPr>
        <w:t xml:space="preserve">linktr.ee/pardonthepolitics</w:t>
      </w:r>
    </w:p>
    <w:p>
      <w:pPr>
        <w:spacing w:before="80" w:after="60"/>
      </w:pPr>
      <w:r>
        <w:rPr>
          <w:rFonts w:ascii="Arial" w:cs="Arial" w:eastAsia="Arial" w:hAnsi="Arial"/>
          <w:b/>
          <w:bCs/>
          <w:color w:val="1A1A2E"/>
          <w:sz w:val="22"/>
          <w:szCs w:val="22"/>
        </w:rPr>
        <w:t xml:space="preserve">Website:  </w:t>
      </w:r>
      <w:r>
        <w:rPr>
          <w:rFonts w:ascii="Arial" w:cs="Arial" w:eastAsia="Arial" w:hAnsi="Arial"/>
          <w:color w:val="333333"/>
          <w:sz w:val="22"/>
          <w:szCs w:val="22"/>
        </w:rPr>
        <w:t xml:space="preserve">pardonthepolitics.com</w:t>
      </w:r>
    </w:p>
    <w:p>
      <w:pPr>
        <w:spacing w:before="80" w:after="60"/>
      </w:pPr>
      <w:r>
        <w:rPr>
          <w:rFonts w:ascii="Arial" w:cs="Arial" w:eastAsia="Arial" w:hAnsi="Arial"/>
          <w:b/>
          <w:bCs/>
          <w:color w:val="1A1A2E"/>
          <w:sz w:val="22"/>
          <w:szCs w:val="22"/>
        </w:rPr>
        <w:t xml:space="preserve">Social:  </w:t>
      </w:r>
      <w:r>
        <w:rPr>
          <w:rFonts w:ascii="Arial" w:cs="Arial" w:eastAsia="Arial" w:hAnsi="Arial"/>
          <w:color w:val="333333"/>
          <w:sz w:val="22"/>
          <w:szCs w:val="22"/>
        </w:rPr>
        <w:t xml:space="preserve">@PardonPolitics on X   |   @pardonthepolitics.bsky.social on Bluesky</w:t>
      </w:r>
    </w:p>
    <w:p>
      <w:pPr>
        <w:spacing w:before="80" w:after="60"/>
      </w:pPr>
      <w:r>
        <w:rPr>
          <w:rFonts w:ascii="Arial" w:cs="Arial" w:eastAsia="Arial" w:hAnsi="Arial"/>
          <w:b/>
          <w:bCs/>
          <w:color w:val="1A1A2E"/>
          <w:sz w:val="22"/>
          <w:szCs w:val="22"/>
        </w:rPr>
        <w:t xml:space="preserve">Email:  </w:t>
      </w:r>
      <w:r>
        <w:rPr>
          <w:rFonts w:ascii="Arial" w:cs="Arial" w:eastAsia="Arial" w:hAnsi="Arial"/>
          <w:color w:val="333333"/>
          <w:sz w:val="22"/>
          <w:szCs w:val="22"/>
        </w:rPr>
        <w:t xml:space="preserve">the1525studio@gmail.com</w:t>
      </w:r>
    </w:p>
    <w:p>
      <w:r>
        <w:br w:type="page"/>
      </w:r>
    </w:p>
    <w:p>
      <w:pPr>
        <w:spacing w:before="240" w:after="80"/>
      </w:pPr>
      <w:r>
        <w:rPr>
          <w:rFonts w:ascii="Arial" w:cs="Arial" w:eastAsia="Arial" w:hAnsi="Arial"/>
          <w:b/>
          <w:bCs/>
          <w:color w:val="C0392B"/>
          <w:sz w:val="18"/>
          <w:szCs w:val="18"/>
        </w:rPr>
        <w:t xml:space="preserve">WHY PARTNER WITH US</w:t>
      </w:r>
    </w:p>
    <w:p>
      <w:pPr>
        <w:spacing w:before="0" w:after="120"/>
      </w:pPr>
      <w:r>
        <w:rPr>
          <w:rFonts w:ascii="Arial" w:cs="Arial" w:eastAsia="Arial" w:hAnsi="Arial"/>
          <w:b/>
          <w:bCs/>
          <w:color w:val="1A1A2E"/>
          <w:sz w:val="44"/>
          <w:szCs w:val="44"/>
        </w:rPr>
        <w:t xml:space="preserve">The Pardon the Politics Advantage</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Political podcasts are everywhere. What is rare is a political podcast with genuine chemistry, demonstrated research depth, cultural specificity, and a listening audience that shows up week after week for the full episode. That is what Pardon the Politics delivers. And for the right brand partner, a growing micro-podcast at this stage of development is not a compromise — it is an opportunity.</w:t>
      </w:r>
    </w:p>
    <w:p>
      <w:pPr>
        <w:spacing w:before="80" w:after="0"/>
      </w:pPr>
      <w:r>
        <w:t xml:space="preserve"/>
      </w:r>
    </w:p>
    <w:p>
      <w:pPr>
        <w:spacing w:before="200" w:after="100"/>
      </w:pPr>
      <w:r>
        <w:rPr>
          <w:rFonts w:ascii="Arial" w:cs="Arial" w:eastAsia="Arial" w:hAnsi="Arial"/>
          <w:b/>
          <w:bCs/>
          <w:color w:val="1A1A2E"/>
          <w:sz w:val="28"/>
          <w:szCs w:val="28"/>
        </w:rPr>
        <w:t xml:space="preserve">Listener Trust</w:t>
      </w:r>
    </w:p>
    <w:p>
      <w:pPr>
        <w:spacing w:before="60" w:after="60"/>
      </w:pPr>
      <w:r>
        <w:rPr>
          <w:rFonts w:ascii="Arial" w:cs="Arial" w:eastAsia="Arial" w:hAnsi="Arial"/>
          <w:color w:val="333333"/>
          <w:sz w:val="22"/>
          <w:szCs w:val="22"/>
        </w:rPr>
        <w:t xml:space="preserve">Pardon the Politics listeners don't just tune in — they trust the hosts. This is a show built on authenticity, not polish. When Jeezy, Manny, or Chuck recommend something, it lands as a personal recommendation from a friend, not an ad read from a stranger. That trust is the rarest and most valuable commodity in podcast advertising.</w:t>
      </w:r>
    </w:p>
    <w:p>
      <w:pPr>
        <w:spacing w:before="60" w:after="0"/>
      </w:pPr>
      <w:r>
        <w:t xml:space="preserve"/>
      </w:r>
    </w:p>
    <w:p>
      <w:pPr>
        <w:spacing w:before="200" w:after="100"/>
      </w:pPr>
      <w:r>
        <w:rPr>
          <w:rFonts w:ascii="Arial" w:cs="Arial" w:eastAsia="Arial" w:hAnsi="Arial"/>
          <w:b/>
          <w:bCs/>
          <w:color w:val="1A1A2E"/>
          <w:sz w:val="28"/>
          <w:szCs w:val="28"/>
        </w:rPr>
        <w:t xml:space="preserve">An Underserved and Highly Engaged Audience</w:t>
      </w:r>
    </w:p>
    <w:p>
      <w:pPr>
        <w:spacing w:before="60" w:after="60"/>
      </w:pPr>
      <w:r>
        <w:rPr>
          <w:rFonts w:ascii="Arial" w:cs="Arial" w:eastAsia="Arial" w:hAnsi="Arial"/>
          <w:color w:val="333333"/>
          <w:sz w:val="22"/>
          <w:szCs w:val="22"/>
        </w:rPr>
        <w:t xml:space="preserve">Black Americans between 25 and 45 are one of the most politically active, brand-loyal, and economically influential demographics in the United States — and one of the most underserved by mainstream political podcast programming. Pardon the Politics speaks directly to this community in its own voice. Advertisers who partner with us are not inserting themselves into a community. They are being welcomed into one.</w:t>
      </w:r>
    </w:p>
    <w:p>
      <w:pPr>
        <w:spacing w:before="60" w:after="0"/>
      </w:pPr>
      <w:r>
        <w:t xml:space="preserve"/>
      </w:r>
    </w:p>
    <w:p>
      <w:pPr>
        <w:spacing w:before="200" w:after="100"/>
      </w:pPr>
      <w:r>
        <w:rPr>
          <w:rFonts w:ascii="Arial" w:cs="Arial" w:eastAsia="Arial" w:hAnsi="Arial"/>
          <w:b/>
          <w:bCs/>
          <w:color w:val="1A1A2E"/>
          <w:sz w:val="28"/>
          <w:szCs w:val="28"/>
        </w:rPr>
        <w:t xml:space="preserve">Ideal Partners</w:t>
      </w:r>
    </w:p>
    <w:p>
      <w:pPr>
        <w:spacing w:before="60" w:after="60"/>
      </w:pPr>
      <w:r>
        <w:rPr>
          <w:rFonts w:ascii="Arial" w:cs="Arial" w:eastAsia="Arial" w:hAnsi="Arial"/>
          <w:color w:val="333333"/>
          <w:sz w:val="22"/>
          <w:szCs w:val="22"/>
        </w:rPr>
        <w:t xml:space="preserve">We are actively seeking partners in four categories that align naturally with our audience and our values:</w:t>
      </w:r>
    </w:p>
    <w:p>
      <w:pPr>
        <w:pStyle w:val="ListParagraph"/>
        <w:numPr>
          <w:ilvl w:val="0"/>
          <w:numId w:val="2"/>
        </w:numPr>
        <w:spacing w:before="60" w:after="60"/>
      </w:pPr>
      <w:r>
        <w:rPr>
          <w:rFonts w:ascii="Arial" w:cs="Arial" w:eastAsia="Arial" w:hAnsi="Arial"/>
          <w:color w:val="333333"/>
          <w:sz w:val="22"/>
          <w:szCs w:val="22"/>
        </w:rPr>
        <w:t xml:space="preserve">Black-owned brands — Cultural alignment is worth more than raw reach. Our audience trusts brands that reflect their community.</w:t>
      </w:r>
    </w:p>
    <w:p>
      <w:pPr>
        <w:pStyle w:val="ListParagraph"/>
        <w:numPr>
          <w:ilvl w:val="0"/>
          <w:numId w:val="2"/>
        </w:numPr>
        <w:spacing w:before="60" w:after="60"/>
      </w:pPr>
      <w:r>
        <w:rPr>
          <w:rFonts w:ascii="Arial" w:cs="Arial" w:eastAsia="Arial" w:hAnsi="Arial"/>
          <w:color w:val="333333"/>
          <w:sz w:val="22"/>
          <w:szCs w:val="22"/>
        </w:rPr>
        <w:t xml:space="preserve">Tech and app companies — Politically engaged 25-45 adults are early adopters. This is a high-value tech consumer demographic.</w:t>
      </w:r>
    </w:p>
    <w:p>
      <w:pPr>
        <w:pStyle w:val="ListParagraph"/>
        <w:numPr>
          <w:ilvl w:val="0"/>
          <w:numId w:val="2"/>
        </w:numPr>
        <w:spacing w:before="60" w:after="60"/>
      </w:pPr>
      <w:r>
        <w:rPr>
          <w:rFonts w:ascii="Arial" w:cs="Arial" w:eastAsia="Arial" w:hAnsi="Arial"/>
          <w:color w:val="333333"/>
          <w:sz w:val="22"/>
          <w:szCs w:val="22"/>
        </w:rPr>
        <w:t xml:space="preserve">Food, lifestyle, and wellness brands — Our listeners are homeowners, parents, and professionals with real purchasing power.</w:t>
      </w:r>
    </w:p>
    <w:p>
      <w:pPr>
        <w:pStyle w:val="ListParagraph"/>
        <w:numPr>
          <w:ilvl w:val="0"/>
          <w:numId w:val="2"/>
        </w:numPr>
        <w:spacing w:before="60" w:after="60"/>
      </w:pPr>
      <w:r>
        <w:rPr>
          <w:rFonts w:ascii="Arial" w:cs="Arial" w:eastAsia="Arial" w:hAnsi="Arial"/>
          <w:color w:val="333333"/>
          <w:sz w:val="22"/>
          <w:szCs w:val="22"/>
        </w:rPr>
        <w:t xml:space="preserve">Civic, political, and advocacy organizations — No audience is more primed to take action than one that chooses 90-minute political deep dives every week.</w:t>
      </w:r>
    </w:p>
    <w:p>
      <w:pPr>
        <w:spacing w:before="60" w:after="0"/>
      </w:pPr>
      <w:r>
        <w:t xml:space="preserve"/>
      </w:r>
    </w:p>
    <w:p>
      <w:pPr>
        <w:spacing w:before="200" w:after="100"/>
      </w:pPr>
      <w:r>
        <w:rPr>
          <w:rFonts w:ascii="Arial" w:cs="Arial" w:eastAsia="Arial" w:hAnsi="Arial"/>
          <w:b/>
          <w:bCs/>
          <w:color w:val="1A1A2E"/>
          <w:sz w:val="28"/>
          <w:szCs w:val="28"/>
        </w:rPr>
        <w:t xml:space="preserve">Season 3 Consistency Record</w:t>
      </w:r>
    </w:p>
    <w:p>
      <w:pPr>
        <w:spacing w:before="60" w:after="60"/>
      </w:pPr>
      <w:r>
        <w:rPr>
          <w:rFonts w:ascii="Arial" w:cs="Arial" w:eastAsia="Arial" w:hAnsi="Arial"/>
          <w:color w:val="333333"/>
          <w:sz w:val="22"/>
          <w:szCs w:val="22"/>
        </w:rPr>
        <w:t xml:space="preserve">Nine consecutive weekly episodes without a single miss. In an industry where most podcasts fail within their first 20 episodes, Pardon the Politics has demonstrated the kind of reliability that builds habitual listening — and the kind of professionalism that makes sponsors confident their ad reads will actually air.</w:t>
      </w:r>
    </w:p>
    <w:p>
      <w:pPr>
        <w:spacing w:before="60" w:after="0"/>
      </w:pPr>
      <w:r>
        <w:t xml:space="preserve"/>
      </w:r>
    </w:p>
    <w:p>
      <w:pPr>
        <w:pBdr>
          <w:left w:val="single" w:color="C0392B" w:sz="12" w:space="12"/>
        </w:pBdr>
        <w:spacing w:before="120" w:after="120"/>
        <w:ind w:left="480"/>
      </w:pPr>
      <w:r>
        <w:rPr>
          <w:rFonts w:ascii="Arial" w:cs="Arial" w:eastAsia="Arial" w:hAnsi="Arial"/>
          <w:i/>
          <w:iCs/>
          <w:color w:val="1A1A2E"/>
          <w:sz w:val="24"/>
          <w:szCs w:val="24"/>
        </w:rPr>
        <w:t xml:space="preserve">"Where chaos meets clarity. Every week, without fail."</w:t>
      </w:r>
      <w:r>
        <w:rPr>
          <w:rFonts w:ascii="Arial" w:cs="Arial" w:eastAsia="Arial" w:hAnsi="Arial"/>
          <w:b/>
          <w:bCs/>
          <w:color w:val="888888"/>
          <w:sz w:val="20"/>
          <w:szCs w:val="20"/>
        </w:rPr>
        <w:t xml:space="preserve">  — Pardon the Politics — Season 3 tagline</w:t>
      </w:r>
    </w:p>
    <w:p>
      <w:pPr>
        <w:spacing w:before="60" w:after="0"/>
      </w:pPr>
      <w:r>
        <w:t xml:space="preserve"/>
      </w:r>
    </w:p>
    <w:p>
      <w:pPr>
        <w:spacing w:before="200" w:after="100"/>
      </w:pPr>
      <w:r>
        <w:rPr>
          <w:rFonts w:ascii="Arial" w:cs="Arial" w:eastAsia="Arial" w:hAnsi="Arial"/>
          <w:b/>
          <w:bCs/>
          <w:color w:val="1A1A2E"/>
          <w:sz w:val="28"/>
          <w:szCs w:val="28"/>
        </w:rPr>
        <w:t xml:space="preserve">Get In Early</w:t>
      </w:r>
    </w:p>
    <w:p>
      <w:pPr>
        <w:spacing w:before="60" w:after="60"/>
      </w:pPr>
      <w:r>
        <w:rPr>
          <w:rFonts w:ascii="Arial" w:cs="Arial" w:eastAsia="Arial" w:hAnsi="Arial"/>
          <w:color w:val="333333"/>
          <w:sz w:val="22"/>
          <w:szCs w:val="22"/>
        </w:rPr>
        <w:t xml:space="preserve">The most profitable podcast sponsorships in history went to brands that got in early — before the audience exploded, when rates were low and loyalty was being established. Pardon the Politics is documenting one of the most consequential political periods in American history in real time, from a perspective no network provides. The audience is growing. The content is already at a level that commands a far larger audience than it currently has. The brands that partner with us now are the ones the audience will remember when the show reaches its inevitable breakthrough.</w:t>
      </w:r>
    </w:p>
    <w:p>
      <w:r>
        <w:br w:type="page"/>
      </w:r>
    </w:p>
    <w:p>
      <w:r>
        <w:br w:type="page"/>
      </w:r>
    </w:p>
    <w:p>
      <w:pPr>
        <w:spacing w:before="240" w:after="80"/>
      </w:pPr>
      <w:r>
        <w:rPr>
          <w:rFonts w:ascii="Arial" w:cs="Arial" w:eastAsia="Arial" w:hAnsi="Arial"/>
          <w:b/>
          <w:bCs/>
          <w:color w:val="C0392B"/>
          <w:sz w:val="18"/>
          <w:szCs w:val="18"/>
        </w:rPr>
        <w:t xml:space="preserve">MARKET POSITIONING</w:t>
      </w:r>
    </w:p>
    <w:p>
      <w:pPr>
        <w:spacing w:before="0" w:after="120"/>
      </w:pPr>
      <w:r>
        <w:rPr>
          <w:rFonts w:ascii="Arial" w:cs="Arial" w:eastAsia="Arial" w:hAnsi="Arial"/>
          <w:b/>
          <w:bCs/>
          <w:color w:val="1A1A2E"/>
          <w:sz w:val="44"/>
          <w:szCs w:val="44"/>
        </w:rPr>
        <w:t xml:space="preserve">Where We Fit</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There is no podcast that is exactly what Pardon the Politics is. That is not a boast — it is an observation with real strategic value for brand partners. The closest comparisons in the space each capture part of what PTP does, but none of them do all of it.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SHOW</w:t>
            </w:r>
          </w:p>
        </w:tc>
        <w:tc>
          <w:tcPr>
            <w:tcW w:type="dxa" w:w="358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WHAT THEY HAVE</w:t>
            </w:r>
          </w:p>
        </w:tc>
        <w:tc>
          <w:tcPr>
            <w:tcW w:type="dxa" w:w="358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WHAT PTP HAS THAT THEY DONT</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b/>
                <w:bCs/>
                <w:color w:val="1A1A2E"/>
                <w:sz w:val="20"/>
                <w:szCs w:val="20"/>
              </w:rPr>
              <w:t xml:space="preserve">Flagrant (Schulz &amp; Singh)</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color w:val="333333"/>
                <w:sz w:val="19"/>
                <w:szCs w:val="19"/>
              </w:rPr>
              <w:t xml:space="preserve">Authentic chemistry, willingness to go where corporate media wont, three-voice format</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color w:val="C0392B"/>
                <w:sz w:val="19"/>
                <w:szCs w:val="19"/>
              </w:rPr>
              <w:t xml:space="preserve">Political depth and seriousness. Cultural specificity for a Black American audience.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b/>
                <w:bCs/>
                <w:color w:val="1A1A2E"/>
                <w:sz w:val="20"/>
                <w:szCs w:val="20"/>
              </w:rPr>
              <w:t xml:space="preserve">Pod Save America (early)</w:t>
            </w:r>
          </w:p>
        </w:tc>
        <w:tc>
          <w:tcPr>
            <w:tcW w:type="dxa" w:w="358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color w:val="333333"/>
                <w:sz w:val="19"/>
                <w:szCs w:val="19"/>
              </w:rPr>
              <w:t xml:space="preserve">Research depth, genuine outrage at institutional failure, policy fluency</w:t>
            </w:r>
          </w:p>
        </w:tc>
        <w:tc>
          <w:tcPr>
            <w:tcW w:type="dxa" w:w="358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color w:val="C0392B"/>
                <w:sz w:val="19"/>
                <w:szCs w:val="19"/>
              </w:rPr>
              <w:t xml:space="preserve">Cultural authenticity. Not insiders explaining politics to Black America — they are inside the conversation.</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b/>
                <w:bCs/>
                <w:color w:val="1A1A2E"/>
                <w:sz w:val="20"/>
                <w:szCs w:val="20"/>
              </w:rPr>
              <w:t xml:space="preserve">The Breakfast Club</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color w:val="333333"/>
                <w:sz w:val="19"/>
                <w:szCs w:val="19"/>
              </w:rPr>
              <w:t xml:space="preserve">Three distinct voices, Black cultural fluency, political conversations that land</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80"/>
              <w:bottom w:type="dxa" w:w="100"/>
              <w:right w:type="dxa" w:w="180"/>
            </w:tcMar>
          </w:tcPr>
          <w:p>
            <w:r>
              <w:rPr>
                <w:rFonts w:ascii="Arial" w:cs="Arial" w:eastAsia="Arial" w:hAnsi="Arial"/>
                <w:color w:val="C0392B"/>
                <w:sz w:val="19"/>
                <w:szCs w:val="19"/>
              </w:rPr>
              <w:t xml:space="preserve">Politics-first foundation. The analysis goes as deep as the entertainment.</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b/>
                <w:bCs/>
                <w:color w:val="1A1A2E"/>
                <w:sz w:val="20"/>
                <w:szCs w:val="20"/>
              </w:rPr>
              <w:t xml:space="preserve">Most Black political podcasts</w:t>
            </w:r>
          </w:p>
        </w:tc>
        <w:tc>
          <w:tcPr>
            <w:tcW w:type="dxa" w:w="358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color w:val="333333"/>
                <w:sz w:val="19"/>
                <w:szCs w:val="19"/>
              </w:rPr>
              <w:t xml:space="preserve">Community trust, cultural alignment</w:t>
            </w:r>
          </w:p>
        </w:tc>
        <w:tc>
          <w:tcPr>
            <w:tcW w:type="dxa" w:w="3580"/>
            <w:tcBorders>
              <w:top w:val="single" w:color="DDDDDD" w:sz="1"/>
              <w:left w:val="single" w:color="DDDDDD" w:sz="1"/>
              <w:bottom w:val="single" w:color="DDDDDD" w:sz="1"/>
              <w:right w:val="single" w:color="DDDDDD" w:sz="1"/>
            </w:tcBorders>
            <w:shd w:fill="F5F5F5" w:val="clear"/>
            <w:tcMar>
              <w:top w:type="dxa" w:w="100"/>
              <w:left w:type="dxa" w:w="180"/>
              <w:bottom w:type="dxa" w:w="100"/>
              <w:right w:type="dxa" w:w="180"/>
            </w:tcMar>
          </w:tcPr>
          <w:p>
            <w:r>
              <w:rPr>
                <w:rFonts w:ascii="Arial" w:cs="Arial" w:eastAsia="Arial" w:hAnsi="Arial"/>
                <w:color w:val="C0392B"/>
                <w:sz w:val="19"/>
                <w:szCs w:val="19"/>
              </w:rPr>
              <w:t xml:space="preserve">The combination of depth, chemistry, and consistency that crosses over beyond the base.</w:t>
            </w:r>
          </w:p>
        </w:tc>
      </w:tr>
    </w:tbl>
    <w:p>
      <w:pPr>
        <w:spacing w:before="120" w:after="0"/>
      </w:pPr>
      <w:r>
        <w:t xml:space="preserve"/>
      </w:r>
    </w:p>
    <w:p>
      <w:pPr>
        <w:spacing w:before="60" w:after="60"/>
      </w:pPr>
      <w:r>
        <w:rPr>
          <w:rFonts w:ascii="Arial" w:cs="Arial" w:eastAsia="Arial" w:hAnsi="Arial"/>
          <w:color w:val="333333"/>
          <w:sz w:val="22"/>
          <w:szCs w:val="22"/>
        </w:rPr>
        <w:t xml:space="preserve">Pardon the Politics sits at the intersection of political seriousness, cultural authenticity, and genuine human chemistry. That combination does not exist at scale in this space right now. The shows that broke out built real audiences by owning a lane nobody else was in. That lane is open. The content is already there.</w:t>
      </w:r>
    </w:p>
    <w:p>
      <w:pPr>
        <w:spacing w:before="60" w:after="0"/>
      </w:pPr>
      <w:r>
        <w:t xml:space="preserve"/>
      </w:r>
    </w:p>
    <w:p>
      <w:pPr>
        <w:pBdr>
          <w:left w:val="single" w:color="C0392B" w:sz="12" w:space="12"/>
        </w:pBdr>
        <w:spacing w:before="120" w:after="120"/>
        <w:ind w:left="480"/>
      </w:pPr>
      <w:r>
        <w:rPr>
          <w:rFonts w:ascii="Arial" w:cs="Arial" w:eastAsia="Arial" w:hAnsi="Arial"/>
          <w:i/>
          <w:iCs/>
          <w:color w:val="1A1A2E"/>
          <w:sz w:val="24"/>
          <w:szCs w:val="24"/>
        </w:rPr>
        <w:t xml:space="preserve">"Three brothers. No scripts. All receipts."</w:t>
      </w:r>
      <w:r>
        <w:rPr>
          <w:rFonts w:ascii="Arial" w:cs="Arial" w:eastAsia="Arial" w:hAnsi="Arial"/>
          <w:b/>
          <w:bCs/>
          <w:color w:val="888888"/>
          <w:sz w:val="20"/>
          <w:szCs w:val="20"/>
        </w:rPr>
        <w:t xml:space="preserve">  — Pardon the Politics — Season 3</w:t>
      </w:r>
    </w:p>
    <w:p>
      <w:pPr>
        <w:spacing w:before="100" w:after="0"/>
      </w:pPr>
      <w:r>
        <w:t xml:space="preserve"/>
      </w:r>
    </w:p>
    <w:p>
      <w:pPr>
        <w:spacing w:before="240" w:after="80"/>
      </w:pPr>
      <w:r>
        <w:rPr>
          <w:rFonts w:ascii="Arial" w:cs="Arial" w:eastAsia="Arial" w:hAnsi="Arial"/>
          <w:b/>
          <w:bCs/>
          <w:color w:val="C0392B"/>
          <w:sz w:val="18"/>
          <w:szCs w:val="18"/>
        </w:rPr>
        <w:t xml:space="preserve">GROWING ASSETS</w:t>
      </w:r>
    </w:p>
    <w:p>
      <w:pPr>
        <w:spacing w:before="200" w:after="100"/>
      </w:pPr>
      <w:r>
        <w:rPr>
          <w:rFonts w:ascii="Arial" w:cs="Arial" w:eastAsia="Arial" w:hAnsi="Arial"/>
          <w:b/>
          <w:bCs/>
          <w:color w:val="1A1A2E"/>
          <w:sz w:val="28"/>
          <w:szCs w:val="28"/>
        </w:rPr>
        <w:t xml:space="preserve">What We Are Building</w:t>
      </w:r>
    </w:p>
    <w:p>
      <w:pPr>
        <w:spacing w:before="60" w:after="60"/>
      </w:pPr>
      <w:r>
        <w:rPr>
          <w:rFonts w:ascii="Arial" w:cs="Arial" w:eastAsia="Arial" w:hAnsi="Arial"/>
          <w:color w:val="333333"/>
          <w:sz w:val="22"/>
          <w:szCs w:val="22"/>
        </w:rPr>
        <w:t xml:space="preserve">In addition to the core podcast, Pardon the Politics is actively building a multi-platform audience ecosystem that extends the show reach between episodes and increases sponsor touchpoints: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1A1A2E"/>
                <w:sz w:val="22"/>
                <w:szCs w:val="22"/>
              </w:rPr>
              <w:t xml:space="preserve">The PTP Website</w:t>
            </w:r>
          </w:p>
        </w:tc>
        <w:tc>
          <w:tcPr>
            <w:tcW w:type="dxa" w:w="656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color w:val="333333"/>
                <w:sz w:val="20"/>
                <w:szCs w:val="20"/>
              </w:rPr>
              <w:t xml:space="preserve">A full branded destination — episode archive, host bios, sponsor CTA, and email capture. Launched Season 3.</w:t>
            </w:r>
          </w:p>
        </w:tc>
      </w:tr>
      <w:tr>
        <w:tc>
          <w:tcPr>
            <w:tcW w:type="dxa" w:w="28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1A1A2E"/>
                <w:sz w:val="22"/>
                <w:szCs w:val="22"/>
              </w:rPr>
              <w:t xml:space="preserve">The Pardoned Newsletter</w:t>
            </w:r>
          </w:p>
        </w:tc>
        <w:tc>
          <w:tcPr>
            <w:tcW w:type="dxa" w:w="65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color w:val="333333"/>
                <w:sz w:val="20"/>
                <w:szCs w:val="20"/>
              </w:rPr>
              <w:t xml:space="preserve">Weekly email list. Episode drops, breakdowns, and show receipts delivered directly to subscriber inboxes — no algorithm required.</w:t>
            </w:r>
          </w:p>
        </w:tc>
      </w:tr>
      <w:tr>
        <w:tc>
          <w:tcPr>
            <w:tcW w:type="dxa" w:w="28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1A1A2E"/>
                <w:sz w:val="22"/>
                <w:szCs w:val="22"/>
              </w:rPr>
              <w:t xml:space="preserve">Short-Form Clips</w:t>
            </w:r>
          </w:p>
        </w:tc>
        <w:tc>
          <w:tcPr>
            <w:tcW w:type="dxa" w:w="656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color w:val="333333"/>
                <w:sz w:val="20"/>
                <w:szCs w:val="20"/>
              </w:rPr>
              <w:t xml:space="preserve">60-90 second highlight clips from each episode distributed to YouTube Shorts, Instagram Reels, and TikTok. Growing clip library with captions.</w:t>
            </w:r>
          </w:p>
        </w:tc>
      </w:tr>
      <w:tr>
        <w:tc>
          <w:tcPr>
            <w:tcW w:type="dxa" w:w="28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1A1A2E"/>
                <w:sz w:val="22"/>
                <w:szCs w:val="22"/>
              </w:rPr>
              <w:t xml:space="preserve">Social Presence</w:t>
            </w:r>
          </w:p>
        </w:tc>
        <w:tc>
          <w:tcPr>
            <w:tcW w:type="dxa" w:w="65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color w:val="333333"/>
                <w:sz w:val="20"/>
                <w:szCs w:val="20"/>
              </w:rPr>
              <w:t xml:space="preserve">Active on X and Bluesky. Engaged community in #BlackSky and #BlackPodcast.</w:t>
            </w:r>
          </w:p>
        </w:tc>
      </w:tr>
    </w:tbl>
    <w:p>
      <w:r>
        <w:br w:type="page"/>
      </w:r>
    </w:p>
    <w:p>
      <w:pPr>
        <w:spacing w:before="240" w:after="80"/>
      </w:pPr>
      <w:r>
        <w:rPr>
          <w:rFonts w:ascii="Arial" w:cs="Arial" w:eastAsia="Arial" w:hAnsi="Arial"/>
          <w:b/>
          <w:bCs/>
          <w:color w:val="C0392B"/>
          <w:sz w:val="18"/>
          <w:szCs w:val="18"/>
        </w:rPr>
        <w:t xml:space="preserve">SPONSORSHIP OPPORTUNITIES</w:t>
      </w:r>
    </w:p>
    <w:p>
      <w:pPr>
        <w:spacing w:before="0" w:after="120"/>
      </w:pPr>
      <w:r>
        <w:rPr>
          <w:rFonts w:ascii="Arial" w:cs="Arial" w:eastAsia="Arial" w:hAnsi="Arial"/>
          <w:b/>
          <w:bCs/>
          <w:color w:val="1A1A2E"/>
          <w:sz w:val="44"/>
          <w:szCs w:val="44"/>
        </w:rPr>
        <w:t xml:space="preserve">Partnership Packages</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Pardon the Politics offers flexible sponsorship packages designed to fit brands at every stage. All packages include host-read ad integration — delivered in the authentic voice that makes the show work, not a scripted detachment that listeners tune out. Rates listed below are starting points. Custom packages available on request.</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PACKAGE</w:t>
            </w:r>
          </w:p>
        </w:tc>
        <w:tc>
          <w:tcPr>
            <w:tcW w:type="dxa" w:w="200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RATE</w:t>
            </w:r>
          </w:p>
        </w:tc>
        <w:tc>
          <w:tcPr>
            <w:tcW w:type="dxa" w:w="4960"/>
            <w:tcBorders>
              <w:top w:val="single" w:color="DDDDDD" w:sz="1"/>
              <w:left w:val="single" w:color="DDDDDD" w:sz="1"/>
              <w:bottom w:val="single" w:color="DDDDDD" w:sz="1"/>
              <w:right w:val="single" w:color="DDDDDD" w:sz="1"/>
            </w:tcBorders>
            <w:shd w:fill="1A1A2E" w:val="clear"/>
            <w:tcMar>
              <w:top w:type="dxa" w:w="120"/>
              <w:left w:type="dxa" w:w="180"/>
              <w:bottom w:type="dxa" w:w="120"/>
              <w:right w:type="dxa" w:w="180"/>
            </w:tcMar>
          </w:tcPr>
          <w:p>
            <w:r>
              <w:rPr>
                <w:rFonts w:ascii="Arial" w:cs="Arial" w:eastAsia="Arial" w:hAnsi="Arial"/>
                <w:b/>
                <w:bCs/>
                <w:caps/>
                <w:color w:val="FFFFFF"/>
                <w:sz w:val="20"/>
                <w:szCs w:val="20"/>
              </w:rPr>
              <w:t xml:space="preserve">WHAT'S INCLUDED</w:t>
            </w:r>
          </w:p>
        </w:tc>
      </w:tr>
      <w:tr>
        <w:tc>
          <w:tcPr>
            <w:tcW w:type="dxa" w:w="24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1A1A2E"/>
                <w:sz w:val="22"/>
                <w:szCs w:val="22"/>
              </w:rPr>
              <w:t xml:space="preserve">Pre-Roll Spot</w:t>
            </w:r>
          </w:p>
        </w:tc>
        <w:tc>
          <w:tcPr>
            <w:tcW w:type="dxa" w:w="20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C0392B"/>
                <w:sz w:val="22"/>
                <w:szCs w:val="22"/>
              </w:rPr>
              <w:t xml:space="preserve">Contact for rates</w:t>
            </w:r>
          </w:p>
        </w:tc>
        <w:tc>
          <w:tcPr>
            <w:tcW w:type="dxa" w:w="496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color w:val="333333"/>
                <w:sz w:val="20"/>
                <w:szCs w:val="20"/>
              </w:rPr>
              <w:t xml:space="preserve">60-second host-read ad at the top of the episode, before content begins. Highest listener retention position.</w:t>
            </w:r>
          </w:p>
        </w:tc>
      </w:tr>
      <w:tr>
        <w:tc>
          <w:tcPr>
            <w:tcW w:type="dxa" w:w="24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1A1A2E"/>
                <w:sz w:val="22"/>
                <w:szCs w:val="22"/>
              </w:rPr>
              <w:t xml:space="preserve">Mid-Roll Spot</w:t>
            </w:r>
          </w:p>
        </w:tc>
        <w:tc>
          <w:tcPr>
            <w:tcW w:type="dxa" w:w="20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C0392B"/>
                <w:sz w:val="22"/>
                <w:szCs w:val="22"/>
              </w:rPr>
              <w:t xml:space="preserve">Contact for rates</w:t>
            </w:r>
          </w:p>
        </w:tc>
        <w:tc>
          <w:tcPr>
            <w:tcW w:type="dxa" w:w="49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color w:val="333333"/>
                <w:sz w:val="20"/>
                <w:szCs w:val="20"/>
              </w:rPr>
              <w:t xml:space="preserve">90-second host-read ad placed at natural break point mid-episode. Most conversational and authentic placement.</w:t>
            </w:r>
          </w:p>
        </w:tc>
      </w:tr>
      <w:tr>
        <w:tc>
          <w:tcPr>
            <w:tcW w:type="dxa" w:w="24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1A1A2E"/>
                <w:sz w:val="22"/>
                <w:szCs w:val="22"/>
              </w:rPr>
              <w:t xml:space="preserve">Episode Sponsor</w:t>
            </w:r>
          </w:p>
        </w:tc>
        <w:tc>
          <w:tcPr>
            <w:tcW w:type="dxa" w:w="20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C0392B"/>
                <w:sz w:val="22"/>
                <w:szCs w:val="22"/>
              </w:rPr>
              <w:t xml:space="preserve">Contact for rates</w:t>
            </w:r>
          </w:p>
        </w:tc>
        <w:tc>
          <w:tcPr>
            <w:tcW w:type="dxa" w:w="496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color w:val="333333"/>
                <w:sz w:val="20"/>
                <w:szCs w:val="20"/>
              </w:rPr>
              <w:t xml:space="preserve">Full episode sponsorship — pre-roll + mid-roll + verbal mention in show notes and social posts on release day.</w:t>
            </w:r>
          </w:p>
        </w:tc>
      </w:tr>
      <w:tr>
        <w:tc>
          <w:tcPr>
            <w:tcW w:type="dxa" w:w="24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1A1A2E"/>
                <w:sz w:val="22"/>
                <w:szCs w:val="22"/>
              </w:rPr>
              <w:t xml:space="preserve">4-Episode Package</w:t>
            </w:r>
          </w:p>
        </w:tc>
        <w:tc>
          <w:tcPr>
            <w:tcW w:type="dxa" w:w="200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color w:val="C0392B"/>
                <w:sz w:val="22"/>
                <w:szCs w:val="22"/>
              </w:rPr>
              <w:t xml:space="preserve">Contact for rates</w:t>
            </w:r>
          </w:p>
        </w:tc>
        <w:tc>
          <w:tcPr>
            <w:tcW w:type="dxa" w:w="49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color w:val="333333"/>
                <w:sz w:val="20"/>
                <w:szCs w:val="20"/>
              </w:rPr>
              <w:t xml:space="preserve">One mid-roll ad per episode across four consecutive weeks. Includes social mention on X and Bluesky per episode.</w:t>
            </w:r>
          </w:p>
        </w:tc>
      </w:tr>
      <w:tr>
        <w:tc>
          <w:tcPr>
            <w:tcW w:type="dxa" w:w="24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1A1A2E"/>
                <w:sz w:val="22"/>
                <w:szCs w:val="22"/>
              </w:rPr>
              <w:t xml:space="preserve">Season Partner</w:t>
            </w:r>
          </w:p>
        </w:tc>
        <w:tc>
          <w:tcPr>
            <w:tcW w:type="dxa" w:w="200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b/>
                <w:bCs/>
                <w:color w:val="C0392B"/>
                <w:sz w:val="22"/>
                <w:szCs w:val="22"/>
              </w:rPr>
              <w:t xml:space="preserve">Contact for rates</w:t>
            </w:r>
          </w:p>
        </w:tc>
        <w:tc>
          <w:tcPr>
            <w:tcW w:type="dxa" w:w="4960"/>
            <w:tcBorders>
              <w:top w:val="single" w:color="DDDDDD" w:sz="1"/>
              <w:left w:val="single" w:color="DDDDDD" w:sz="1"/>
              <w:bottom w:val="single" w:color="DDDDDD" w:sz="1"/>
              <w:right w:val="single" w:color="DDDDDD" w:sz="1"/>
            </w:tcBorders>
            <w:shd w:fill="FFFFFF" w:val="clear"/>
            <w:tcMar>
              <w:top w:type="dxa" w:w="120"/>
              <w:left w:type="dxa" w:w="180"/>
              <w:bottom w:type="dxa" w:w="120"/>
              <w:right w:type="dxa" w:w="180"/>
            </w:tcMar>
          </w:tcPr>
          <w:p>
            <w:r>
              <w:rPr>
                <w:rFonts w:ascii="Arial" w:cs="Arial" w:eastAsia="Arial" w:hAnsi="Arial"/>
                <w:color w:val="333333"/>
                <w:sz w:val="20"/>
                <w:szCs w:val="20"/>
              </w:rPr>
              <w:t xml:space="preserve">Premier sponsorship for remainder of season. Pre-roll + mid-roll + show notes + social + Linktree placement. First right of refusal for Season 4.</w:t>
            </w:r>
          </w:p>
        </w:tc>
      </w:tr>
    </w:tbl>
    <w:p>
      <w:pPr>
        <w:spacing w:before="120" w:after="0"/>
      </w:pPr>
      <w:r>
        <w:t xml:space="preserve"/>
      </w:r>
    </w:p>
    <w:p>
      <w:pPr>
        <w:spacing w:before="60" w:after="60"/>
      </w:pPr>
      <w:r>
        <w:rPr>
          <w:rFonts w:ascii="Arial" w:cs="Arial" w:eastAsia="Arial" w:hAnsi="Arial"/>
          <w:color w:val="888888"/>
          <w:sz w:val="22"/>
          <w:szCs w:val="22"/>
        </w:rPr>
        <w:t xml:space="preserve">All ad reads are written collaboratively and delivered in the hosts' authentic voice. No robotic scripts. No awkward detachments. Your brand introduced like a real recommendation from a trusted friend — because that is exactly what it will be.</w:t>
      </w:r>
    </w:p>
    <w:p>
      <w:pPr>
        <w:spacing w:before="80" w:after="0"/>
      </w:pPr>
      <w:r>
        <w:t xml:space="preserve"/>
      </w:r>
    </w:p>
    <w:p>
      <w:pPr>
        <w:spacing w:before="240" w:after="80"/>
      </w:pPr>
      <w:r>
        <w:rPr>
          <w:rFonts w:ascii="Arial" w:cs="Arial" w:eastAsia="Arial" w:hAnsi="Arial"/>
          <w:b/>
          <w:bCs/>
          <w:color w:val="C0392B"/>
          <w:sz w:val="18"/>
          <w:szCs w:val="18"/>
        </w:rPr>
        <w:t xml:space="preserve">ADDITIONAL OPPORTUNITIES</w:t>
      </w:r>
    </w:p>
    <w:p>
      <w:pPr>
        <w:spacing w:before="200" w:after="100"/>
      </w:pPr>
      <w:r>
        <w:rPr>
          <w:rFonts w:ascii="Arial" w:cs="Arial" w:eastAsia="Arial" w:hAnsi="Arial"/>
          <w:b/>
          <w:bCs/>
          <w:color w:val="1A1A2E"/>
          <w:sz w:val="28"/>
          <w:szCs w:val="28"/>
        </w:rPr>
        <w:t xml:space="preserve">Beyond the Standard Packages</w:t>
      </w:r>
    </w:p>
    <w:p>
      <w:pPr>
        <w:pStyle w:val="ListParagraph"/>
        <w:numPr>
          <w:ilvl w:val="0"/>
          <w:numId w:val="2"/>
        </w:numPr>
        <w:spacing w:before="60" w:after="60"/>
      </w:pPr>
      <w:r>
        <w:rPr>
          <w:rFonts w:ascii="Arial" w:cs="Arial" w:eastAsia="Arial" w:hAnsi="Arial"/>
          <w:color w:val="333333"/>
          <w:sz w:val="22"/>
          <w:szCs w:val="22"/>
        </w:rPr>
        <w:t xml:space="preserve">Guest appearance — Bring a spokesperson, founder, or subject matter expert onto the show as a featured guest</w:t>
      </w:r>
    </w:p>
    <w:p>
      <w:pPr>
        <w:pStyle w:val="ListParagraph"/>
        <w:numPr>
          <w:ilvl w:val="0"/>
          <w:numId w:val="2"/>
        </w:numPr>
        <w:spacing w:before="60" w:after="60"/>
      </w:pPr>
      <w:r>
        <w:rPr>
          <w:rFonts w:ascii="Arial" w:cs="Arial" w:eastAsia="Arial" w:hAnsi="Arial"/>
          <w:color w:val="333333"/>
          <w:sz w:val="22"/>
          <w:szCs w:val="22"/>
        </w:rPr>
        <w:t xml:space="preserve">Social media campaign — Standalone posts across X and Bluesky targeting the Pardon the Politics audience</w:t>
      </w:r>
    </w:p>
    <w:p>
      <w:pPr>
        <w:pStyle w:val="ListParagraph"/>
        <w:numPr>
          <w:ilvl w:val="0"/>
          <w:numId w:val="2"/>
        </w:numPr>
        <w:spacing w:before="60" w:after="60"/>
      </w:pPr>
      <w:r>
        <w:rPr>
          <w:rFonts w:ascii="Arial" w:cs="Arial" w:eastAsia="Arial" w:hAnsi="Arial"/>
          <w:color w:val="333333"/>
          <w:sz w:val="22"/>
          <w:szCs w:val="22"/>
        </w:rPr>
        <w:t xml:space="preserve">Newsletter feature — Coming soon: dedicated mention in the PTP listener newsletter</w:t>
      </w:r>
    </w:p>
    <w:p>
      <w:pPr>
        <w:pStyle w:val="ListParagraph"/>
        <w:numPr>
          <w:ilvl w:val="0"/>
          <w:numId w:val="2"/>
        </w:numPr>
        <w:spacing w:before="60" w:after="60"/>
      </w:pPr>
      <w:r>
        <w:rPr>
          <w:rFonts w:ascii="Arial" w:cs="Arial" w:eastAsia="Arial" w:hAnsi="Arial"/>
          <w:color w:val="333333"/>
          <w:sz w:val="22"/>
          <w:szCs w:val="22"/>
        </w:rPr>
        <w:t xml:space="preserve">Custom content — Episode topic alignment for brands wanting to reach the audience around a specific political or cultural moment</w:t>
      </w:r>
    </w:p>
    <w:p>
      <w:r>
        <w:br w:type="page"/>
      </w:r>
    </w:p>
    <w:p>
      <w:pPr>
        <w:spacing w:before="240" w:after="80"/>
      </w:pPr>
      <w:r>
        <w:rPr>
          <w:rFonts w:ascii="Arial" w:cs="Arial" w:eastAsia="Arial" w:hAnsi="Arial"/>
          <w:b/>
          <w:bCs/>
          <w:color w:val="C0392B"/>
          <w:sz w:val="18"/>
          <w:szCs w:val="18"/>
        </w:rPr>
        <w:t xml:space="preserve">SEASON 3 COVERAGE</w:t>
      </w:r>
    </w:p>
    <w:p>
      <w:pPr>
        <w:spacing w:before="0" w:after="120"/>
      </w:pPr>
      <w:r>
        <w:rPr>
          <w:rFonts w:ascii="Arial" w:cs="Arial" w:eastAsia="Arial" w:hAnsi="Arial"/>
          <w:b/>
          <w:bCs/>
          <w:color w:val="1A1A2E"/>
          <w:sz w:val="44"/>
          <w:szCs w:val="44"/>
        </w:rPr>
        <w:t xml:space="preserve">The Stories We've Covered</w:t>
      </w:r>
    </w:p>
    <w:p>
      <w:pPr>
        <w:pBdr>
          <w:bottom w:val="single" w:color="C0392B" w:sz="6" w:space="1"/>
        </w:pBdr>
        <w:spacing w:before="160" w:after="160"/>
      </w:pPr>
      <w:r>
        <w:t xml:space="preserve"/>
      </w:r>
    </w:p>
    <w:p>
      <w:pPr>
        <w:spacing w:before="60" w:after="60"/>
      </w:pPr>
      <w:r>
        <w:rPr>
          <w:rFonts w:ascii="Arial" w:cs="Arial" w:eastAsia="Arial" w:hAnsi="Arial"/>
          <w:color w:val="333333"/>
          <w:sz w:val="22"/>
          <w:szCs w:val="22"/>
        </w:rPr>
        <w:t xml:space="preserve">Every episode this season has tackled the biggest stories in American politics — with depth, with honesty, and with a perspective that mainstream media consistently fails to provide. Below is the Season 3 record: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3560"/>
        <w:gridCol w:w="4360"/>
      </w:tblGrid>
      <w:tr>
        <w:tc>
          <w:tcPr>
            <w:tcW w:type="dxa" w:w="1440"/>
            <w:tcBorders>
              <w:top w:val="single" w:color="DDDDDD" w:sz="1"/>
              <w:left w:val="single" w:color="DDDDDD" w:sz="1"/>
              <w:bottom w:val="single" w:color="DDDDDD" w:sz="1"/>
              <w:right w:val="single" w:color="DDDDDD" w:sz="1"/>
            </w:tcBorders>
            <w:shd w:fill="1A1A2E" w:val="clear"/>
            <w:tcMar>
              <w:top w:type="dxa" w:w="100"/>
              <w:left w:type="dxa" w:w="160"/>
              <w:bottom w:type="dxa" w:w="100"/>
              <w:right w:type="dxa" w:w="160"/>
            </w:tcMar>
          </w:tcPr>
          <w:p>
            <w:r>
              <w:rPr>
                <w:rFonts w:ascii="Arial" w:cs="Arial" w:eastAsia="Arial" w:hAnsi="Arial"/>
                <w:b/>
                <w:bCs/>
                <w:color w:val="FFFFFF"/>
                <w:sz w:val="20"/>
                <w:szCs w:val="20"/>
              </w:rPr>
              <w:t xml:space="preserve">EP</w:t>
            </w:r>
          </w:p>
        </w:tc>
        <w:tc>
          <w:tcPr>
            <w:tcW w:type="dxa" w:w="3560"/>
            <w:tcBorders>
              <w:top w:val="single" w:color="DDDDDD" w:sz="1"/>
              <w:left w:val="single" w:color="DDDDDD" w:sz="1"/>
              <w:bottom w:val="single" w:color="DDDDDD" w:sz="1"/>
              <w:right w:val="single" w:color="DDDDDD" w:sz="1"/>
            </w:tcBorders>
            <w:shd w:fill="1A1A2E" w:val="clear"/>
            <w:tcMar>
              <w:top w:type="dxa" w:w="100"/>
              <w:left w:type="dxa" w:w="160"/>
              <w:bottom w:type="dxa" w:w="100"/>
              <w:right w:type="dxa" w:w="160"/>
            </w:tcMar>
          </w:tcPr>
          <w:p>
            <w:r>
              <w:rPr>
                <w:rFonts w:ascii="Arial" w:cs="Arial" w:eastAsia="Arial" w:hAnsi="Arial"/>
                <w:b/>
                <w:bCs/>
                <w:color w:val="FFFFFF"/>
                <w:sz w:val="20"/>
                <w:szCs w:val="20"/>
              </w:rPr>
              <w:t xml:space="preserve">TITLE</w:t>
            </w:r>
          </w:p>
        </w:tc>
        <w:tc>
          <w:tcPr>
            <w:tcW w:type="dxa" w:w="4360"/>
            <w:tcBorders>
              <w:top w:val="single" w:color="DDDDDD" w:sz="1"/>
              <w:left w:val="single" w:color="DDDDDD" w:sz="1"/>
              <w:bottom w:val="single" w:color="DDDDDD" w:sz="1"/>
              <w:right w:val="single" w:color="DDDDDD" w:sz="1"/>
            </w:tcBorders>
            <w:shd w:fill="1A1A2E" w:val="clear"/>
            <w:tcMar>
              <w:top w:type="dxa" w:w="100"/>
              <w:left w:type="dxa" w:w="160"/>
              <w:bottom w:type="dxa" w:w="100"/>
              <w:right w:type="dxa" w:w="160"/>
            </w:tcMar>
          </w:tcPr>
          <w:p>
            <w:r>
              <w:rPr>
                <w:rFonts w:ascii="Arial" w:cs="Arial" w:eastAsia="Arial" w:hAnsi="Arial"/>
                <w:b/>
                <w:bCs/>
                <w:color w:val="FFFFFF"/>
                <w:sz w:val="20"/>
                <w:szCs w:val="20"/>
              </w:rPr>
              <w:t xml:space="preserve">KEY TOPICS</w:t>
            </w:r>
          </w:p>
        </w:tc>
      </w:tr>
      <w:tr>
        <w:tc>
          <w:tcPr>
            <w:tcW w:type="dxa" w:w="144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C0392B"/>
                <w:sz w:val="20"/>
                <w:szCs w:val="20"/>
              </w:rPr>
              <w:t xml:space="preserve">S3E1</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1A1A2E"/>
                <w:sz w:val="20"/>
                <w:szCs w:val="20"/>
              </w:rPr>
              <w:t xml:space="preserve">We Didn't Even Get 48 Hours</w:t>
            </w:r>
          </w:p>
        </w:tc>
        <w:tc>
          <w:tcPr>
            <w:tcW w:type="dxa" w:w="43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color w:val="333333"/>
                <w:sz w:val="19"/>
                <w:szCs w:val="19"/>
              </w:rPr>
              <w:t xml:space="preserve">New Year opener, Venezuela/Maduro takedown, Trump press conference</w:t>
            </w:r>
          </w:p>
        </w:tc>
      </w:tr>
      <w:tr>
        <w:tc>
          <w:tcPr>
            <w:tcW w:type="dxa" w:w="144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C0392B"/>
                <w:sz w:val="20"/>
                <w:szCs w:val="20"/>
              </w:rPr>
              <w:t xml:space="preserve">S3E2</w:t>
            </w:r>
          </w:p>
        </w:tc>
        <w:tc>
          <w:tcPr>
            <w:tcW w:type="dxa" w:w="35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1A1A2E"/>
                <w:sz w:val="20"/>
                <w:szCs w:val="20"/>
              </w:rPr>
              <w:t xml:space="preserve">The Drop Zone</w:t>
            </w:r>
          </w:p>
        </w:tc>
        <w:tc>
          <w:tcPr>
            <w:tcW w:type="dxa" w:w="43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color w:val="333333"/>
                <w:sz w:val="19"/>
                <w:szCs w:val="19"/>
              </w:rPr>
              <w:t xml:space="preserve">Greenland, tariffs, Walz resignation, Trump at Davos teaser, Kari Lake</w:t>
            </w:r>
          </w:p>
        </w:tc>
      </w:tr>
      <w:tr>
        <w:tc>
          <w:tcPr>
            <w:tcW w:type="dxa" w:w="144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C0392B"/>
                <w:sz w:val="20"/>
                <w:szCs w:val="20"/>
              </w:rPr>
              <w:t xml:space="preserve">S3E3</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1A1A2E"/>
                <w:sz w:val="20"/>
                <w:szCs w:val="20"/>
              </w:rPr>
              <w:t xml:space="preserve">They Tryna Take MLK Day</w:t>
            </w:r>
          </w:p>
        </w:tc>
        <w:tc>
          <w:tcPr>
            <w:tcW w:type="dxa" w:w="43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color w:val="333333"/>
                <w:sz w:val="19"/>
                <w:szCs w:val="19"/>
              </w:rPr>
              <w:t xml:space="preserve">MLK Day threats, Iran chatter, inauguration, Greenland sizing theory</w:t>
            </w:r>
          </w:p>
        </w:tc>
      </w:tr>
      <w:tr>
        <w:tc>
          <w:tcPr>
            <w:tcW w:type="dxa" w:w="144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C0392B"/>
                <w:sz w:val="20"/>
                <w:szCs w:val="20"/>
              </w:rPr>
              <w:t xml:space="preserve">S3E4</w:t>
            </w:r>
          </w:p>
        </w:tc>
        <w:tc>
          <w:tcPr>
            <w:tcW w:type="dxa" w:w="35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1A1A2E"/>
                <w:sz w:val="20"/>
                <w:szCs w:val="20"/>
              </w:rPr>
              <w:t xml:space="preserve">Trump at Davos. We Can't.</w:t>
            </w:r>
          </w:p>
        </w:tc>
        <w:tc>
          <w:tcPr>
            <w:tcW w:type="dxa" w:w="43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color w:val="333333"/>
                <w:sz w:val="19"/>
                <w:szCs w:val="19"/>
              </w:rPr>
              <w:t xml:space="preserve">Davos speech, World Economic Forum, tariff rollout, Trump posture</w:t>
            </w:r>
          </w:p>
        </w:tc>
      </w:tr>
      <w:tr>
        <w:tc>
          <w:tcPr>
            <w:tcW w:type="dxa" w:w="144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C0392B"/>
                <w:sz w:val="20"/>
                <w:szCs w:val="20"/>
              </w:rPr>
              <w:t xml:space="preserve">S3E5</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1A1A2E"/>
                <w:sz w:val="20"/>
                <w:szCs w:val="20"/>
              </w:rPr>
              <w:t xml:space="preserve">Too Much to Cover. We Did It Anyway.</w:t>
            </w:r>
          </w:p>
        </w:tc>
        <w:tc>
          <w:tcPr>
            <w:tcW w:type="dxa" w:w="43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color w:val="333333"/>
                <w:sz w:val="19"/>
                <w:szCs w:val="19"/>
              </w:rPr>
              <w:t xml:space="preserve">Rapid fire — Epstein files, Tulsi/2020 election, DOGE, Black History Month</w:t>
            </w:r>
          </w:p>
        </w:tc>
      </w:tr>
      <w:tr>
        <w:tc>
          <w:tcPr>
            <w:tcW w:type="dxa" w:w="144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C0392B"/>
                <w:sz w:val="20"/>
                <w:szCs w:val="20"/>
              </w:rPr>
              <w:t xml:space="preserve">S3E6</w:t>
            </w:r>
          </w:p>
        </w:tc>
        <w:tc>
          <w:tcPr>
            <w:tcW w:type="dxa" w:w="35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1A1A2E"/>
                <w:sz w:val="20"/>
                <w:szCs w:val="20"/>
              </w:rPr>
              <w:t xml:space="preserve">Tulsi, What Are You Doing?</w:t>
            </w:r>
          </w:p>
        </w:tc>
        <w:tc>
          <w:tcPr>
            <w:tcW w:type="dxa" w:w="43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color w:val="333333"/>
                <w:sz w:val="19"/>
                <w:szCs w:val="19"/>
              </w:rPr>
              <w:t xml:space="preserve">Whistleblower scandal, Tulsi Gabbard, intelligence cover-up, Iran buildup</w:t>
            </w:r>
          </w:p>
        </w:tc>
      </w:tr>
      <w:tr>
        <w:tc>
          <w:tcPr>
            <w:tcW w:type="dxa" w:w="144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C0392B"/>
                <w:sz w:val="20"/>
                <w:szCs w:val="20"/>
              </w:rPr>
              <w:t xml:space="preserve">S3E7</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1A1A2E"/>
                <w:sz w:val="20"/>
                <w:szCs w:val="20"/>
              </w:rPr>
              <w:t xml:space="preserve">The DOJ Looks Stupid</w:t>
            </w:r>
          </w:p>
        </w:tc>
        <w:tc>
          <w:tcPr>
            <w:tcW w:type="dxa" w:w="43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color w:val="333333"/>
                <w:sz w:val="19"/>
                <w:szCs w:val="19"/>
              </w:rPr>
              <w:t xml:space="preserve">Epstein files accountability, DOJ Pam Bondi, AG hearing, tariff courts</w:t>
            </w:r>
          </w:p>
        </w:tc>
      </w:tr>
      <w:tr>
        <w:tc>
          <w:tcPr>
            <w:tcW w:type="dxa" w:w="144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C0392B"/>
                <w:sz w:val="20"/>
                <w:szCs w:val="20"/>
              </w:rPr>
              <w:t xml:space="preserve">S3E8</w:t>
            </w:r>
          </w:p>
        </w:tc>
        <w:tc>
          <w:tcPr>
            <w:tcW w:type="dxa" w:w="35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1A1A2E"/>
                <w:sz w:val="20"/>
                <w:szCs w:val="20"/>
              </w:rPr>
              <w:t xml:space="preserve">Court Said No, Trump Said Watch This</w:t>
            </w:r>
          </w:p>
        </w:tc>
        <w:tc>
          <w:tcPr>
            <w:tcW w:type="dxa" w:w="43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color w:val="333333"/>
                <w:sz w:val="19"/>
                <w:szCs w:val="19"/>
              </w:rPr>
              <w:t xml:space="preserve">Tariff court ruling, Jesse Jackson passing, Olympics hockey gold, DOGE</w:t>
            </w:r>
          </w:p>
        </w:tc>
      </w:tr>
      <w:tr>
        <w:tc>
          <w:tcPr>
            <w:tcW w:type="dxa" w:w="144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C0392B"/>
                <w:sz w:val="20"/>
                <w:szCs w:val="20"/>
              </w:rPr>
              <w:t xml:space="preserve">S3E9</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bCs/>
                <w:color w:val="1A1A2E"/>
                <w:sz w:val="20"/>
                <w:szCs w:val="20"/>
              </w:rPr>
              <w:t xml:space="preserve">We At War. For Real This Time.</w:t>
            </w:r>
          </w:p>
        </w:tc>
        <w:tc>
          <w:tcPr>
            <w:tcW w:type="dxa" w:w="43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color w:val="333333"/>
                <w:sz w:val="19"/>
                <w:szCs w:val="19"/>
              </w:rPr>
              <w:t xml:space="preserve">Operation Epic Fury, Khamenei killed, Iran retaliation, War Powers Act, Strait of Hormuz</w:t>
            </w:r>
          </w:p>
        </w:tc>
      </w:tr>
    </w:tbl>
    <w:p>
      <w:r>
        <w:br w:type="page"/>
      </w:r>
    </w:p>
    <w:p>
      <w:pPr>
        <w:spacing w:before="240" w:after="80"/>
      </w:pPr>
      <w:r>
        <w:rPr>
          <w:rFonts w:ascii="Arial" w:cs="Arial" w:eastAsia="Arial" w:hAnsi="Arial"/>
          <w:b/>
          <w:bCs/>
          <w:color w:val="C0392B"/>
          <w:sz w:val="18"/>
          <w:szCs w:val="18"/>
        </w:rPr>
        <w:t xml:space="preserve">GET IN TOUCH</w:t>
      </w:r>
    </w:p>
    <w:p>
      <w:pPr>
        <w:spacing w:before="0" w:after="120"/>
      </w:pPr>
      <w:r>
        <w:rPr>
          <w:rFonts w:ascii="Arial" w:cs="Arial" w:eastAsia="Arial" w:hAnsi="Arial"/>
          <w:b/>
          <w:bCs/>
          <w:color w:val="1A1A2E"/>
          <w:sz w:val="44"/>
          <w:szCs w:val="44"/>
        </w:rPr>
        <w:t xml:space="preserve">Let's Work Together</w:t>
      </w:r>
    </w:p>
    <w:p>
      <w:pPr>
        <w:pBdr>
          <w:bottom w:val="single" w:color="C0392B" w:sz="6" w:space="1"/>
        </w:pBdr>
        <w:spacing w:before="160" w:after="160"/>
      </w:pPr>
      <w:r>
        <w:t xml:space="preserve"/>
      </w:r>
    </w:p>
    <w:p>
      <w:pPr>
        <w:spacing w:before="120" w:after="0"/>
      </w:pPr>
      <w:r>
        <w:t xml:space="preserve"/>
      </w:r>
    </w:p>
    <w:p>
      <w:pPr>
        <w:spacing w:before="60" w:after="60"/>
      </w:pPr>
      <w:r>
        <w:rPr>
          <w:rFonts w:ascii="Arial" w:cs="Arial" w:eastAsia="Arial" w:hAnsi="Arial"/>
          <w:color w:val="333333"/>
          <w:sz w:val="22"/>
          <w:szCs w:val="22"/>
        </w:rPr>
        <w:t xml:space="preserve">Pardon the Politics is actively seeking brand partners who want to reach a politically engaged, culturally fluent, and fiercely loyal audience. Whether you are a Black-owned brand looking to connect with your community, a civic organization trying to reach engaged voters, a tech or lifestyle brand targeting the 25-45 demographic, or a local and regional business looking to build genuine community presence — if your values align with honest conversation and real people, we want to talk.</w:t>
      </w:r>
    </w:p>
    <w:p>
      <w:pPr>
        <w:spacing w:before="60" w:after="0"/>
      </w:pPr>
      <w:r>
        <w:t xml:space="preserve"/>
      </w:r>
    </w:p>
    <w:p>
      <w:pPr>
        <w:spacing w:before="60" w:after="60"/>
      </w:pPr>
      <w:r>
        <w:rPr>
          <w:rFonts w:ascii="Arial" w:cs="Arial" w:eastAsia="Arial" w:hAnsi="Arial"/>
          <w:color w:val="333333"/>
          <w:sz w:val="22"/>
          <w:szCs w:val="22"/>
        </w:rPr>
        <w:t xml:space="preserve">We are a growing show with a premium audience. Our rates reflect where we are today and grow with us as our numbers do. Early partners get our best rates, our most enthusiastic ad reads, and the loyalty of an audience that is paying very close attention to who believes in this show from the beginning.</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A1A2E" w:val="clear"/>
            <w:tcMar>
              <w:top w:type="dxa" w:w="200"/>
              <w:left w:type="dxa" w:w="240"/>
              <w:bottom w:type="dxa" w:w="200"/>
              <w:right w:type="dxa" w:w="240"/>
            </w:tcMar>
          </w:tcPr>
          <w:p>
            <w:r>
              <w:rPr>
                <w:rFonts w:ascii="Arial" w:cs="Arial" w:eastAsia="Arial" w:hAnsi="Arial"/>
                <w:b/>
                <w:bCs/>
                <w:caps/>
                <w:color w:val="C0392B"/>
                <w:sz w:val="20"/>
                <w:szCs w:val="20"/>
              </w:rPr>
              <w:t xml:space="preserve">CONTACT</w:t>
            </w:r>
          </w:p>
          <w:p>
            <w:pPr>
              <w:spacing w:before="80" w:after="0"/>
            </w:pPr>
            <w:r>
              <w:t xml:space="preserve"/>
            </w:r>
          </w:p>
          <w:p>
            <w:r>
              <w:rPr>
                <w:rFonts w:ascii="Arial" w:cs="Arial" w:eastAsia="Arial" w:hAnsi="Arial"/>
                <w:color w:val="FFFFFF"/>
                <w:sz w:val="24"/>
                <w:szCs w:val="24"/>
              </w:rPr>
              <w:t xml:space="preserve">the1525studio@gmail.com</w:t>
            </w:r>
          </w:p>
          <w:p>
            <w:pPr>
              <w:spacing w:before="40" w:after="0"/>
            </w:pPr>
            <w:r>
              <w:t xml:space="preserve"/>
            </w:r>
          </w:p>
          <w:p>
            <w:r>
              <w:rPr>
                <w:rFonts w:ascii="Arial" w:cs="Arial" w:eastAsia="Arial" w:hAnsi="Arial"/>
                <w:color w:val="AAAAAA"/>
                <w:sz w:val="22"/>
                <w:szCs w:val="22"/>
              </w:rPr>
              <w:t xml:space="preserve">linktr.ee/pardonthepolitics</w:t>
            </w:r>
          </w:p>
        </w:tc>
        <w:tc>
          <w:tcPr>
            <w:tcW w:type="dxa" w:w="4680"/>
            <w:tcBorders>
              <w:top w:val="single" w:color="DDDDDD" w:sz="1"/>
              <w:left w:val="single" w:color="DDDDDD" w:sz="1"/>
              <w:bottom w:val="single" w:color="DDDDDD" w:sz="1"/>
              <w:right w:val="single" w:color="DDDDDD" w:sz="1"/>
            </w:tcBorders>
            <w:shd w:fill="F5F5F5" w:val="clear"/>
            <w:tcMar>
              <w:top w:type="dxa" w:w="200"/>
              <w:left w:type="dxa" w:w="240"/>
              <w:bottom w:type="dxa" w:w="200"/>
              <w:right w:type="dxa" w:w="240"/>
            </w:tcMar>
          </w:tcPr>
          <w:p>
            <w:r>
              <w:rPr>
                <w:rFonts w:ascii="Arial" w:cs="Arial" w:eastAsia="Arial" w:hAnsi="Arial"/>
                <w:b/>
                <w:bCs/>
                <w:caps/>
                <w:color w:val="C0392B"/>
                <w:sz w:val="20"/>
                <w:szCs w:val="20"/>
              </w:rPr>
              <w:t xml:space="preserve">FIND US</w:t>
            </w:r>
          </w:p>
          <w:p>
            <w:pPr>
              <w:spacing w:before="80" w:after="0"/>
            </w:pPr>
            <w:r>
              <w:t xml:space="preserve"/>
            </w:r>
          </w:p>
          <w:p>
            <w:r>
              <w:rPr>
                <w:rFonts w:ascii="Arial" w:cs="Arial" w:eastAsia="Arial" w:hAnsi="Arial"/>
                <w:color w:val="1A1A2E"/>
                <w:sz w:val="22"/>
                <w:szCs w:val="22"/>
              </w:rPr>
              <w:t xml:space="preserve">X: @PardonPolitics</w:t>
            </w:r>
          </w:p>
          <w:p>
            <w:r>
              <w:rPr>
                <w:rFonts w:ascii="Arial" w:cs="Arial" w:eastAsia="Arial" w:hAnsi="Arial"/>
                <w:color w:val="1A1A2E"/>
                <w:sz w:val="22"/>
                <w:szCs w:val="22"/>
              </w:rPr>
              <w:t xml:space="preserve">Bluesky: @pardonthepolitics.bsky.social</w:t>
            </w:r>
          </w:p>
          <w:p>
            <w:r>
              <w:rPr>
                <w:rFonts w:ascii="Arial" w:cs="Arial" w:eastAsia="Arial" w:hAnsi="Arial"/>
                <w:color w:val="1A1A2E"/>
                <w:sz w:val="22"/>
                <w:szCs w:val="22"/>
              </w:rPr>
              <w:t xml:space="preserve">Apple Podcasts | Spotify | YouTube</w:t>
            </w:r>
          </w:p>
        </w:tc>
      </w:tr>
    </w:tbl>
    <w:p>
      <w:pPr>
        <w:spacing w:before="200" w:after="0"/>
      </w:pPr>
      <w:r>
        <w:t xml:space="preserve"/>
      </w:r>
    </w:p>
    <w:p>
      <w:pPr>
        <w:pBdr>
          <w:left w:val="single" w:color="C0392B" w:sz="12" w:space="12"/>
        </w:pBdr>
        <w:spacing w:before="120" w:after="120"/>
        <w:ind w:left="480"/>
      </w:pPr>
      <w:r>
        <w:rPr>
          <w:rFonts w:ascii="Arial" w:cs="Arial" w:eastAsia="Arial" w:hAnsi="Arial"/>
          <w:i/>
          <w:iCs/>
          <w:color w:val="1A1A2E"/>
          <w:sz w:val="24"/>
          <w:szCs w:val="24"/>
        </w:rPr>
        <w:t xml:space="preserve">"If don't nobody love you — you already know."</w:t>
      </w:r>
      <w:r>
        <w:rPr>
          <w:rFonts w:ascii="Arial" w:cs="Arial" w:eastAsia="Arial" w:hAnsi="Arial"/>
          <w:b/>
          <w:bCs/>
          <w:color w:val="888888"/>
          <w:sz w:val="20"/>
          <w:szCs w:val="20"/>
        </w:rPr>
        <w:t xml:space="preserve">  — Pardon the Politics sign-off, every episode since Season 1</w:t>
      </w:r>
    </w:p>
    <w:p>
      <w:pPr>
        <w:spacing w:before="200" w:after="0"/>
      </w:pPr>
      <w:r>
        <w:t xml:space="preserve"/>
      </w:r>
    </w:p>
    <w:p>
      <w:pPr>
        <w:jc w:val="center"/>
      </w:pPr>
      <w:r>
        <w:rPr>
          <w:rFonts w:ascii="Arial" w:cs="Arial" w:eastAsia="Arial" w:hAnsi="Arial"/>
          <w:b/>
          <w:bCs/>
          <w:caps/>
          <w:color w:val="888888"/>
          <w:sz w:val="20"/>
          <w:szCs w:val="20"/>
        </w:rPr>
        <w:t xml:space="preserve">PARDON THE POLITICS  ·  SEASON 3  ·  2026</w:t>
      </w:r>
    </w:p>
    <w:p>
      <w:pPr>
        <w:spacing w:before="60"/>
        <w:jc w:val="center"/>
      </w:pPr>
      <w:r>
        <w:rPr>
          <w:rFonts w:ascii="Arial" w:cs="Arial" w:eastAsia="Arial" w:hAnsi="Arial"/>
          <w:i/>
          <w:iCs/>
          <w:color w:val="C0392B"/>
          <w:sz w:val="22"/>
          <w:szCs w:val="22"/>
        </w:rPr>
        <w:t xml:space="preserve">Where chaos meets clarity.</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spacing w:before="80"/>
    </w:pPr>
    <w:r>
      <w:rPr>
        <w:rFonts w:ascii="Arial" w:cs="Arial" w:eastAsia="Arial" w:hAnsi="Arial"/>
        <w:color w:val="888888"/>
        <w:sz w:val="18"/>
        <w:szCs w:val="18"/>
      </w:rPr>
      <w:t xml:space="preserve">the1525studio@gmail.com   |   linktr.ee/pardonthepolitics   |   pardonthepolitics.com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4" w:space="1"/>
      </w:pBdr>
      <w:spacing w:after="80"/>
    </w:pPr>
    <w:r>
      <w:rPr>
        <w:rFonts w:ascii="Arial" w:cs="Arial" w:eastAsia="Arial" w:hAnsi="Arial"/>
        <w:b/>
        <w:bCs/>
        <w:color w:val="C0392B"/>
        <w:sz w:val="18"/>
        <w:szCs w:val="18"/>
      </w:rPr>
      <w:t xml:space="preserve">PARDON THE POLITICS</w:t>
    </w:r>
    <w:r>
      <w:rPr>
        <w:rFonts w:ascii="Arial" w:cs="Arial" w:eastAsia="Arial" w:hAnsi="Arial"/>
        <w:color w:val="888888"/>
        <w:sz w:val="18"/>
        <w:szCs w:val="18"/>
      </w:rPr>
      <w:t xml:space="preserve">   |   MEDIA KIT 2026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20"/>
      <w:outlineLvl w:val="0"/>
    </w:pPr>
    <w:rPr>
      <w:rFonts w:ascii="Arial" w:cs="Arial" w:eastAsia="Arial" w:hAnsi="Arial"/>
      <w:b/>
      <w:bCs/>
      <w:color w:val="1A1A2E"/>
      <w:sz w:val="44"/>
      <w:szCs w:val="44"/>
    </w:rPr>
  </w:style>
  <w:style w:type="paragraph" w:styleId="Heading2">
    <w:name w:val="Heading 2"/>
    <w:basedOn w:val="Normal"/>
    <w:next w:val="Normal"/>
    <w:qFormat/>
    <w:pPr>
      <w:spacing w:before="200" w:after="100"/>
      <w:outlineLvl w:val="1"/>
    </w:pPr>
    <w:rPr>
      <w:rFonts w:ascii="Arial" w:cs="Arial" w:eastAsia="Arial" w:hAnsi="Arial"/>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2026-03-03T21:34:28.407Z</dcterms:created>
  <dcterms:modified xsi:type="dcterms:W3CDTF">2026-03-03T21:34:28.408Z</dcterms:modified>
</cp:coreProperties>
</file>

<file path=docProps/custom.xml><?xml version="1.0" encoding="utf-8"?>
<Properties xmlns="http://schemas.openxmlformats.org/officeDocument/2006/custom-properties" xmlns:vt="http://schemas.openxmlformats.org/officeDocument/2006/docPropsVTypes"/>
</file>